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941F" w14:textId="3644C13D" w:rsidR="00120B1C" w:rsidRDefault="00120B1C" w:rsidP="000E6374">
      <w:pPr>
        <w:jc w:val="center"/>
        <w:rPr>
          <w:b/>
          <w:bCs/>
          <w:sz w:val="28"/>
          <w:szCs w:val="28"/>
        </w:rPr>
      </w:pPr>
      <w:r>
        <w:rPr>
          <w:noProof/>
        </w:rPr>
        <w:drawing>
          <wp:anchor distT="0" distB="0" distL="114300" distR="114300" simplePos="0" relativeHeight="251658240" behindDoc="1" locked="0" layoutInCell="1" allowOverlap="1" wp14:anchorId="7DB86C97" wp14:editId="152C157C">
            <wp:simplePos x="0" y="0"/>
            <wp:positionH relativeFrom="margin">
              <wp:align>center</wp:align>
            </wp:positionH>
            <wp:positionV relativeFrom="paragraph">
              <wp:posOffset>0</wp:posOffset>
            </wp:positionV>
            <wp:extent cx="1320800" cy="1047115"/>
            <wp:effectExtent l="0" t="0" r="0" b="635"/>
            <wp:wrapTopAndBottom/>
            <wp:docPr id="4" name="Picture 4" descr="Une image contenant Police, Graphique, texte, graphisme&#10;&#10;Le contenu généré par l’IA peut être incorrect.">
              <a:extLst xmlns:a="http://schemas.openxmlformats.org/drawingml/2006/main">
                <a:ext uri="{FF2B5EF4-FFF2-40B4-BE49-F238E27FC236}">
                  <a16:creationId xmlns:a16="http://schemas.microsoft.com/office/drawing/2014/main" id="{45FF5E87-B623-4E0F-BDDC-0234E99BC6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image contenant Police, Graphique, texte, graphisme&#10;&#10;Le contenu généré par l’IA peut être incorrect.">
                      <a:extLst>
                        <a:ext uri="{FF2B5EF4-FFF2-40B4-BE49-F238E27FC236}">
                          <a16:creationId xmlns:a16="http://schemas.microsoft.com/office/drawing/2014/main" id="{45FF5E87-B623-4E0F-BDDC-0234E99BC67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20800" cy="1047115"/>
                    </a:xfrm>
                    <a:prstGeom prst="rect">
                      <a:avLst/>
                    </a:prstGeom>
                  </pic:spPr>
                </pic:pic>
              </a:graphicData>
            </a:graphic>
            <wp14:sizeRelH relativeFrom="margin">
              <wp14:pctWidth>0</wp14:pctWidth>
            </wp14:sizeRelH>
            <wp14:sizeRelV relativeFrom="margin">
              <wp14:pctHeight>0</wp14:pctHeight>
            </wp14:sizeRelV>
          </wp:anchor>
        </w:drawing>
      </w:r>
    </w:p>
    <w:p w14:paraId="0A487934" w14:textId="77777777" w:rsidR="003D6BDB" w:rsidRDefault="003D6BDB" w:rsidP="000E6374">
      <w:pPr>
        <w:jc w:val="center"/>
        <w:rPr>
          <w:b/>
          <w:bCs/>
          <w:sz w:val="28"/>
          <w:szCs w:val="28"/>
        </w:rPr>
      </w:pPr>
    </w:p>
    <w:p w14:paraId="5A33E12B" w14:textId="085A4652" w:rsidR="000E6374" w:rsidRPr="00484290" w:rsidRDefault="00484290" w:rsidP="000E6374">
      <w:pPr>
        <w:jc w:val="center"/>
        <w:rPr>
          <w:b/>
          <w:bCs/>
          <w:sz w:val="28"/>
          <w:szCs w:val="28"/>
        </w:rPr>
      </w:pPr>
      <w:r w:rsidRPr="00484290">
        <w:rPr>
          <w:b/>
          <w:bCs/>
          <w:sz w:val="28"/>
          <w:szCs w:val="28"/>
        </w:rPr>
        <w:t>Règlement du reconditionnement</w:t>
      </w:r>
    </w:p>
    <w:p w14:paraId="77849936" w14:textId="77777777" w:rsidR="00484290" w:rsidRDefault="00484290" w:rsidP="000E6374">
      <w:pPr>
        <w:jc w:val="center"/>
        <w:rPr>
          <w:b/>
          <w:bCs/>
        </w:rPr>
      </w:pPr>
    </w:p>
    <w:p w14:paraId="2443AC38" w14:textId="34F6A2A1" w:rsidR="0042688B" w:rsidRDefault="0042688B" w:rsidP="00484290">
      <w:pPr>
        <w:jc w:val="center"/>
      </w:pPr>
      <w:r w:rsidRPr="00484290">
        <w:rPr>
          <w:b/>
          <w:bCs/>
          <w:i/>
          <w:iCs/>
        </w:rPr>
        <w:t>Normes de Qualité pour les Instruments Reconditionnés</w:t>
      </w:r>
    </w:p>
    <w:p w14:paraId="50C75E40" w14:textId="77777777" w:rsidR="000E6374" w:rsidRDefault="000E6374" w:rsidP="000E6374">
      <w:pPr>
        <w:jc w:val="both"/>
      </w:pPr>
    </w:p>
    <w:p w14:paraId="5AC6E8ED" w14:textId="77777777" w:rsidR="003D6BDB" w:rsidRDefault="003D6BDB" w:rsidP="00266D69">
      <w:pPr>
        <w:jc w:val="both"/>
      </w:pPr>
    </w:p>
    <w:p w14:paraId="494750E3" w14:textId="195E8953" w:rsidR="0042688B" w:rsidRDefault="0042688B" w:rsidP="00266D69">
      <w:pPr>
        <w:jc w:val="both"/>
      </w:pPr>
      <w:r>
        <w:t xml:space="preserve">Dans le but </w:t>
      </w:r>
      <w:r w:rsidR="001D0442">
        <w:t xml:space="preserve">d’apporter une homogénéité des prestations de remise en état effectuées </w:t>
      </w:r>
      <w:r w:rsidR="000E6374">
        <w:t>pour les instruments</w:t>
      </w:r>
      <w:r>
        <w:t xml:space="preserve"> reconditionnés</w:t>
      </w:r>
      <w:r w:rsidR="005672BE">
        <w:t xml:space="preserve">, </w:t>
      </w:r>
      <w:r w:rsidR="004F0C6A">
        <w:t>nous mettons à votre disposition la notice suivante qui énonce les critères auxquels chaque instrument reconditionné doit se conformer.</w:t>
      </w:r>
    </w:p>
    <w:p w14:paraId="4E8A0FD9" w14:textId="77777777" w:rsidR="00484290" w:rsidRDefault="00484290" w:rsidP="00266D69">
      <w:pPr>
        <w:jc w:val="both"/>
      </w:pPr>
    </w:p>
    <w:p w14:paraId="5759214D" w14:textId="485342EE" w:rsidR="00484290" w:rsidRDefault="00484290" w:rsidP="00266D69">
      <w:pPr>
        <w:jc w:val="both"/>
      </w:pPr>
      <w:r w:rsidRPr="00484290">
        <w:t>Ces critères sont à respecter pour garantir que l'instrument de musique à vent fonctionne correctement, produise un son de qualité et soit prêt à être utilisé par le musicien</w:t>
      </w:r>
      <w:r w:rsidR="00961734">
        <w:t xml:space="preserve"> ou la musicienne</w:t>
      </w:r>
      <w:r w:rsidRPr="00484290">
        <w:t>.</w:t>
      </w:r>
    </w:p>
    <w:p w14:paraId="73E5A363" w14:textId="4BBA0C31" w:rsidR="004F0C6A" w:rsidRDefault="004F0C6A" w:rsidP="00266D69">
      <w:pPr>
        <w:jc w:val="both"/>
      </w:pPr>
    </w:p>
    <w:p w14:paraId="4C0705D9" w14:textId="6FCD243E" w:rsidR="004F0C6A" w:rsidRDefault="004F0C6A" w:rsidP="00266D69">
      <w:pPr>
        <w:jc w:val="both"/>
      </w:pPr>
      <w:r>
        <w:t>Cette notice témoigne de notre engagement à fournir des instruments de qualité, même de seconde main</w:t>
      </w:r>
      <w:r w:rsidR="000E6374">
        <w:t xml:space="preserve">, </w:t>
      </w:r>
      <w:r>
        <w:t>dignes de confiance et de performance.</w:t>
      </w:r>
    </w:p>
    <w:p w14:paraId="58DD34EC" w14:textId="54CEE85E" w:rsidR="0042688B" w:rsidRDefault="0042688B" w:rsidP="00266D69">
      <w:pPr>
        <w:jc w:val="both"/>
      </w:pPr>
    </w:p>
    <w:p w14:paraId="39441A3A" w14:textId="77E7A8C3" w:rsidR="0042688B" w:rsidRDefault="0042688B" w:rsidP="00266D69">
      <w:pPr>
        <w:jc w:val="both"/>
      </w:pPr>
      <w:r>
        <w:t xml:space="preserve">Nous vous invitons à parcourir ces normes avec attention, car elles devront être </w:t>
      </w:r>
      <w:r w:rsidR="001D0442">
        <w:t xml:space="preserve">scrupuleusement </w:t>
      </w:r>
      <w:r>
        <w:t>respectées</w:t>
      </w:r>
      <w:r w:rsidR="001D0442">
        <w:t>.</w:t>
      </w:r>
    </w:p>
    <w:p w14:paraId="424D2AF1" w14:textId="25752E87" w:rsidR="000E6374" w:rsidRDefault="000E6374" w:rsidP="00266D69">
      <w:pPr>
        <w:jc w:val="both"/>
      </w:pPr>
    </w:p>
    <w:p w14:paraId="599B027A" w14:textId="2AE0BDAD" w:rsidR="00BB77F2" w:rsidRPr="00266D69" w:rsidRDefault="00D37568" w:rsidP="00A341FB">
      <w:pPr>
        <w:spacing w:line="276" w:lineRule="auto"/>
        <w:jc w:val="both"/>
        <w:rPr>
          <w:i/>
          <w:iCs/>
        </w:rPr>
      </w:pPr>
      <w:r>
        <w:rPr>
          <w:rFonts w:cstheme="minorHAnsi"/>
          <w:i/>
          <w:iCs/>
        </w:rPr>
        <w:t>À</w:t>
      </w:r>
      <w:r w:rsidR="00B85EFC" w:rsidRPr="00266D69">
        <w:rPr>
          <w:i/>
          <w:iCs/>
        </w:rPr>
        <w:t xml:space="preserve"> noter que l</w:t>
      </w:r>
      <w:r w:rsidR="00BB77F2" w:rsidRPr="00266D69">
        <w:rPr>
          <w:i/>
          <w:iCs/>
        </w:rPr>
        <w:t xml:space="preserve">es termes « reconditionnés » ou « produits reconditionnés » sont </w:t>
      </w:r>
      <w:r w:rsidR="00F25B72" w:rsidRPr="00266D69">
        <w:rPr>
          <w:i/>
          <w:iCs/>
        </w:rPr>
        <w:t xml:space="preserve">d’ores et déjà soumis à une notion légale par le décret n°2022-190 du 17 février 2022. Ce décret concerne </w:t>
      </w:r>
      <w:r w:rsidR="00BB77F2" w:rsidRPr="00266D69">
        <w:rPr>
          <w:i/>
          <w:iCs/>
        </w:rPr>
        <w:t xml:space="preserve">les vendeurs de produits mis sur le marché, y compris lorsqu'ils sont proposés à la vente à partir d'une interface en ligne. </w:t>
      </w:r>
      <w:r w:rsidR="00B85EFC" w:rsidRPr="00266D69">
        <w:rPr>
          <w:i/>
          <w:iCs/>
        </w:rPr>
        <w:t>I</w:t>
      </w:r>
      <w:r w:rsidR="00BB77F2" w:rsidRPr="00266D69">
        <w:rPr>
          <w:i/>
          <w:iCs/>
        </w:rPr>
        <w:t>l réserve l'emploi de ces mentions aux produits d'occasion et précise les conditions dans lesquelles elles peuvent être utilisées, s'agissant de la réalisation de tests, voire de l'exigence d'une ou de plusieurs interventions techniques, permettant de s'assurer de la sécurité et des fonctionnalités du produit</w:t>
      </w:r>
      <w:r w:rsidR="00B85EFC" w:rsidRPr="00266D69">
        <w:rPr>
          <w:i/>
          <w:iCs/>
        </w:rPr>
        <w:t>.</w:t>
      </w:r>
      <w:r w:rsidR="00BB77F2" w:rsidRPr="00266D69">
        <w:rPr>
          <w:i/>
          <w:iCs/>
        </w:rPr>
        <w:t xml:space="preserve"> </w:t>
      </w:r>
    </w:p>
    <w:p w14:paraId="5441B4E2" w14:textId="4BFBB447" w:rsidR="00B85EFC" w:rsidRDefault="00B85EFC" w:rsidP="00A341FB">
      <w:pPr>
        <w:spacing w:line="276" w:lineRule="auto"/>
        <w:jc w:val="both"/>
        <w:rPr>
          <w:i/>
          <w:iCs/>
        </w:rPr>
      </w:pPr>
      <w:r w:rsidRPr="00266D69">
        <w:rPr>
          <w:i/>
          <w:iCs/>
        </w:rPr>
        <w:t>Ainsi, un produit ou une pièce détachée d'occasion, au sens de l'</w:t>
      </w:r>
      <w:hyperlink r:id="rId10" w:tooltip="Code de commerce - art. L321-1 (M)" w:history="1">
        <w:r w:rsidRPr="00266D69">
          <w:rPr>
            <w:rStyle w:val="Lienhypertexte"/>
            <w:i/>
            <w:iCs/>
          </w:rPr>
          <w:t>article L. 321-1 du code de commerce</w:t>
        </w:r>
      </w:hyperlink>
      <w:r w:rsidRPr="00266D69">
        <w:rPr>
          <w:i/>
          <w:iCs/>
        </w:rPr>
        <w:t>, peut être qualifié de « produit reconditionné » ou être accompagné du terme « reconditionné », dès lors que le produit ou la pièce détachée a subi des tests portant sur toutes ses fonctionnalités afin d'établir qu'il répond aux obligations légales de sécurité et à l'usage auquel le consommateur</w:t>
      </w:r>
      <w:r w:rsidR="00961734">
        <w:rPr>
          <w:i/>
          <w:iCs/>
        </w:rPr>
        <w:t xml:space="preserve"> ou la consommatrice</w:t>
      </w:r>
      <w:r w:rsidRPr="00266D69">
        <w:rPr>
          <w:i/>
          <w:iCs/>
        </w:rPr>
        <w:t xml:space="preserve"> peut légitimement s'attendre.</w:t>
      </w:r>
    </w:p>
    <w:p w14:paraId="0E3F30B8" w14:textId="77777777" w:rsidR="00266D69" w:rsidRPr="00266D69" w:rsidRDefault="00266D69" w:rsidP="00266D69">
      <w:pPr>
        <w:jc w:val="both"/>
        <w:rPr>
          <w:i/>
          <w:iCs/>
        </w:rPr>
      </w:pPr>
    </w:p>
    <w:p w14:paraId="1B7D1F0D" w14:textId="638C96E7" w:rsidR="00B85EFC" w:rsidRDefault="00B85EFC" w:rsidP="00266D69">
      <w:pPr>
        <w:jc w:val="both"/>
      </w:pPr>
      <w:r>
        <w:t>L’objectif de ce document « Norme</w:t>
      </w:r>
      <w:r w:rsidR="00491EBE">
        <w:t>s</w:t>
      </w:r>
      <w:r>
        <w:t xml:space="preserve"> de Qualité pour les </w:t>
      </w:r>
      <w:r w:rsidR="00E5581C">
        <w:t>I</w:t>
      </w:r>
      <w:r>
        <w:t xml:space="preserve">nstruments </w:t>
      </w:r>
      <w:r w:rsidR="00E5581C">
        <w:t>R</w:t>
      </w:r>
      <w:r>
        <w:t>econditionnés » ne vise qu’à compléter ce décret et à en préciser l’usage pour les instruments de musique à vent.</w:t>
      </w:r>
      <w:r w:rsidR="00C7480D">
        <w:t xml:space="preserve"> </w:t>
      </w:r>
    </w:p>
    <w:p w14:paraId="0C88658B" w14:textId="77777777" w:rsidR="007C10F3" w:rsidRDefault="007C10F3" w:rsidP="00266D69">
      <w:pPr>
        <w:jc w:val="both"/>
      </w:pPr>
    </w:p>
    <w:p w14:paraId="6642F8DC" w14:textId="4D71603A" w:rsidR="00C7480D" w:rsidRDefault="007C10F3" w:rsidP="00266D69">
      <w:pPr>
        <w:jc w:val="both"/>
      </w:pPr>
      <w:r w:rsidRPr="007C10F3">
        <w:rPr>
          <w:b/>
          <w:bCs/>
        </w:rPr>
        <w:t>Nota-Bene</w:t>
      </w:r>
      <w:r>
        <w:t xml:space="preserve"> : </w:t>
      </w:r>
      <w:r w:rsidR="00C7480D">
        <w:t>L’association Orchestre à l’</w:t>
      </w:r>
      <w:r w:rsidR="00D37568">
        <w:rPr>
          <w:rFonts w:cstheme="minorHAnsi"/>
        </w:rPr>
        <w:t>É</w:t>
      </w:r>
      <w:r w:rsidR="00C7480D">
        <w:t xml:space="preserve">cole, dans le cadre de son appel à projets, considère que la remise en état d’instruments </w:t>
      </w:r>
      <w:r w:rsidR="009C2D65">
        <w:t xml:space="preserve">est un reconditionnement sans changement de </w:t>
      </w:r>
      <w:r w:rsidR="009C2D65">
        <w:lastRenderedPageBreak/>
        <w:t xml:space="preserve">propriétaire. Elle applique donc les mêmes normes à la remise en état et au reconditionnement. </w:t>
      </w:r>
    </w:p>
    <w:p w14:paraId="2096E8A0" w14:textId="77777777" w:rsidR="00BB77F2" w:rsidRDefault="00BB77F2" w:rsidP="000E6374"/>
    <w:p w14:paraId="4DE0BEA5" w14:textId="04D1B88E" w:rsidR="00F8115A" w:rsidRDefault="00F8115A" w:rsidP="00F8115A">
      <w:r>
        <w:t xml:space="preserve">Fait en double exemplaire à </w:t>
      </w:r>
      <w:r w:rsidR="00294051">
        <w:t>………………………………………………….</w:t>
      </w:r>
      <w:r>
        <w:t xml:space="preserve">, le </w:t>
      </w:r>
      <w:r w:rsidR="00294051">
        <w:t>….</w:t>
      </w:r>
      <w:r>
        <w:t>/</w:t>
      </w:r>
      <w:r w:rsidR="00294051">
        <w:t>….</w:t>
      </w:r>
      <w:r>
        <w:t>/</w:t>
      </w:r>
      <w:r w:rsidR="00294051">
        <w:t>……..</w:t>
      </w:r>
      <w:r>
        <w:t xml:space="preserve"> </w:t>
      </w:r>
    </w:p>
    <w:p w14:paraId="41FE92DA" w14:textId="77777777" w:rsidR="00F8115A" w:rsidRDefault="00F8115A" w:rsidP="00F8115A">
      <w:r>
        <w:t xml:space="preserve"> </w:t>
      </w:r>
    </w:p>
    <w:p w14:paraId="7BD71426" w14:textId="77777777" w:rsidR="00A341FB" w:rsidRDefault="00A341FB" w:rsidP="00F8115A"/>
    <w:p w14:paraId="47553ED4" w14:textId="33A92AAE" w:rsidR="00266D69" w:rsidRDefault="00F8115A" w:rsidP="00F8115A">
      <w:r>
        <w:t xml:space="preserve">Pour </w:t>
      </w:r>
      <w:r w:rsidR="00B7381A">
        <w:t>le porteur de projet</w:t>
      </w:r>
      <w:r>
        <w:tab/>
      </w:r>
      <w:r>
        <w:tab/>
      </w:r>
      <w:r>
        <w:tab/>
        <w:t>Pour le</w:t>
      </w:r>
      <w:r w:rsidR="00B7381A">
        <w:t xml:space="preserve">(s) </w:t>
      </w:r>
      <w:proofErr w:type="spellStart"/>
      <w:r w:rsidR="00B7381A">
        <w:t>luthier</w:t>
      </w:r>
      <w:r w:rsidR="001D5B91">
        <w:rPr>
          <w:rFonts w:cstheme="minorHAnsi"/>
        </w:rPr>
        <w:t>·</w:t>
      </w:r>
      <w:r w:rsidR="001D5B91">
        <w:t>e</w:t>
      </w:r>
      <w:proofErr w:type="spellEnd"/>
      <w:r w:rsidR="00B7381A">
        <w:t>(s)</w:t>
      </w:r>
    </w:p>
    <w:p w14:paraId="19560198" w14:textId="012364B7" w:rsidR="00B85EFC" w:rsidRDefault="00B85EFC">
      <w:r>
        <w:br w:type="page"/>
      </w:r>
    </w:p>
    <w:tbl>
      <w:tblPr>
        <w:tblW w:w="8956" w:type="dxa"/>
        <w:tblCellMar>
          <w:left w:w="70" w:type="dxa"/>
          <w:right w:w="70" w:type="dxa"/>
        </w:tblCellMar>
        <w:tblLook w:val="04A0" w:firstRow="1" w:lastRow="0" w:firstColumn="1" w:lastColumn="0" w:noHBand="0" w:noVBand="1"/>
      </w:tblPr>
      <w:tblGrid>
        <w:gridCol w:w="360"/>
        <w:gridCol w:w="3042"/>
        <w:gridCol w:w="3828"/>
        <w:gridCol w:w="850"/>
        <w:gridCol w:w="718"/>
        <w:gridCol w:w="158"/>
      </w:tblGrid>
      <w:tr w:rsidR="000E6374" w:rsidRPr="006C1DAB" w14:paraId="6EC9D50E" w14:textId="77777777" w:rsidTr="00DF07CC">
        <w:trPr>
          <w:gridAfter w:val="1"/>
          <w:wAfter w:w="158" w:type="dxa"/>
          <w:trHeight w:val="300"/>
        </w:trPr>
        <w:tc>
          <w:tcPr>
            <w:tcW w:w="360" w:type="dxa"/>
            <w:tcBorders>
              <w:top w:val="nil"/>
              <w:left w:val="nil"/>
              <w:bottom w:val="nil"/>
              <w:right w:val="nil"/>
            </w:tcBorders>
            <w:shd w:val="clear" w:color="auto" w:fill="auto"/>
            <w:noWrap/>
            <w:vAlign w:val="bottom"/>
            <w:hideMark/>
          </w:tcPr>
          <w:p w14:paraId="0A34C29D" w14:textId="77777777" w:rsidR="000E6374" w:rsidRPr="006C1DAB" w:rsidRDefault="000E6374" w:rsidP="00DF07CC">
            <w:pPr>
              <w:rPr>
                <w:rFonts w:ascii="Times New Roman" w:eastAsia="Times New Roman" w:hAnsi="Times New Roman" w:cs="Times New Roman"/>
                <w:sz w:val="20"/>
                <w:szCs w:val="20"/>
                <w:lang w:eastAsia="fr-FR"/>
              </w:rPr>
            </w:pPr>
          </w:p>
        </w:tc>
        <w:tc>
          <w:tcPr>
            <w:tcW w:w="3042" w:type="dxa"/>
            <w:tcBorders>
              <w:top w:val="nil"/>
              <w:left w:val="nil"/>
              <w:bottom w:val="nil"/>
              <w:right w:val="nil"/>
            </w:tcBorders>
            <w:shd w:val="clear" w:color="auto" w:fill="auto"/>
            <w:noWrap/>
            <w:vAlign w:val="bottom"/>
            <w:hideMark/>
          </w:tcPr>
          <w:p w14:paraId="251AC094" w14:textId="77777777" w:rsidR="000E6374" w:rsidRPr="006C1DAB" w:rsidRDefault="000E6374" w:rsidP="00DF07CC">
            <w:pPr>
              <w:rPr>
                <w:rFonts w:ascii="Times New Roman" w:eastAsia="Times New Roman" w:hAnsi="Times New Roman" w:cs="Times New Roman"/>
                <w:sz w:val="20"/>
                <w:szCs w:val="20"/>
                <w:lang w:eastAsia="fr-FR"/>
              </w:rPr>
            </w:pPr>
          </w:p>
        </w:tc>
        <w:tc>
          <w:tcPr>
            <w:tcW w:w="3828" w:type="dxa"/>
            <w:tcBorders>
              <w:top w:val="nil"/>
              <w:left w:val="nil"/>
              <w:bottom w:val="nil"/>
              <w:right w:val="nil"/>
            </w:tcBorders>
            <w:shd w:val="clear" w:color="auto" w:fill="auto"/>
            <w:vAlign w:val="bottom"/>
            <w:hideMark/>
          </w:tcPr>
          <w:p w14:paraId="0E5AA272" w14:textId="77777777" w:rsidR="000E6374" w:rsidRPr="006C1DAB" w:rsidRDefault="000E6374" w:rsidP="00DF07CC">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46169720" w14:textId="77777777" w:rsidR="000E6374" w:rsidRPr="006C1DAB" w:rsidRDefault="000E6374" w:rsidP="00DF07CC">
            <w:pPr>
              <w:rPr>
                <w:rFonts w:ascii="Times New Roman" w:eastAsia="Times New Roman" w:hAnsi="Times New Roman" w:cs="Times New Roman"/>
                <w:sz w:val="20"/>
                <w:szCs w:val="20"/>
                <w:lang w:eastAsia="fr-FR"/>
              </w:rPr>
            </w:pPr>
          </w:p>
        </w:tc>
        <w:tc>
          <w:tcPr>
            <w:tcW w:w="718" w:type="dxa"/>
            <w:tcBorders>
              <w:top w:val="nil"/>
              <w:left w:val="nil"/>
              <w:bottom w:val="nil"/>
              <w:right w:val="nil"/>
            </w:tcBorders>
            <w:shd w:val="clear" w:color="auto" w:fill="auto"/>
            <w:noWrap/>
            <w:vAlign w:val="bottom"/>
            <w:hideMark/>
          </w:tcPr>
          <w:p w14:paraId="6BB08ACD" w14:textId="77777777" w:rsidR="000E6374" w:rsidRPr="006C1DAB" w:rsidRDefault="000E6374" w:rsidP="00DF07CC">
            <w:pPr>
              <w:rPr>
                <w:rFonts w:ascii="Times New Roman" w:eastAsia="Times New Roman" w:hAnsi="Times New Roman" w:cs="Times New Roman"/>
                <w:sz w:val="20"/>
                <w:szCs w:val="20"/>
                <w:lang w:eastAsia="fr-FR"/>
              </w:rPr>
            </w:pPr>
          </w:p>
        </w:tc>
      </w:tr>
      <w:tr w:rsidR="000E6374" w:rsidRPr="006C1DAB" w14:paraId="06BF2963" w14:textId="77777777" w:rsidTr="00DF07CC">
        <w:trPr>
          <w:gridAfter w:val="1"/>
          <w:wAfter w:w="158" w:type="dxa"/>
          <w:trHeight w:val="300"/>
        </w:trPr>
        <w:tc>
          <w:tcPr>
            <w:tcW w:w="360" w:type="dxa"/>
            <w:tcBorders>
              <w:top w:val="nil"/>
              <w:left w:val="nil"/>
              <w:bottom w:val="nil"/>
              <w:right w:val="nil"/>
            </w:tcBorders>
            <w:shd w:val="clear" w:color="000000" w:fill="D0CECE"/>
            <w:noWrap/>
            <w:vAlign w:val="bottom"/>
            <w:hideMark/>
          </w:tcPr>
          <w:p w14:paraId="4FFF5A38" w14:textId="77777777" w:rsidR="000E6374" w:rsidRPr="006C1DAB" w:rsidRDefault="000E6374" w:rsidP="00DF07CC">
            <w:pPr>
              <w:jc w:val="right"/>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1</w:t>
            </w:r>
          </w:p>
        </w:tc>
        <w:tc>
          <w:tcPr>
            <w:tcW w:w="6870" w:type="dxa"/>
            <w:gridSpan w:val="2"/>
            <w:tcBorders>
              <w:top w:val="nil"/>
              <w:left w:val="nil"/>
              <w:bottom w:val="nil"/>
              <w:right w:val="nil"/>
            </w:tcBorders>
            <w:shd w:val="clear" w:color="000000" w:fill="D0CECE"/>
            <w:noWrap/>
            <w:vAlign w:val="bottom"/>
            <w:hideMark/>
          </w:tcPr>
          <w:p w14:paraId="1234F1FC" w14:textId="77777777" w:rsidR="000E6374" w:rsidRPr="006C1DAB" w:rsidRDefault="000E6374" w:rsidP="00DF07CC">
            <w:pPr>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 xml:space="preserve">Fiabilité structurelle de l'instrument concernant : </w:t>
            </w:r>
          </w:p>
        </w:tc>
        <w:tc>
          <w:tcPr>
            <w:tcW w:w="850" w:type="dxa"/>
            <w:tcBorders>
              <w:top w:val="nil"/>
              <w:left w:val="nil"/>
              <w:bottom w:val="nil"/>
              <w:right w:val="nil"/>
            </w:tcBorders>
            <w:shd w:val="clear" w:color="000000" w:fill="D0CECE"/>
            <w:noWrap/>
            <w:vAlign w:val="bottom"/>
            <w:hideMark/>
          </w:tcPr>
          <w:p w14:paraId="143409A5"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nil"/>
              <w:right w:val="nil"/>
            </w:tcBorders>
            <w:shd w:val="clear" w:color="000000" w:fill="D0CECE"/>
            <w:noWrap/>
            <w:vAlign w:val="bottom"/>
            <w:hideMark/>
          </w:tcPr>
          <w:p w14:paraId="2B62C227"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0E6374" w:rsidRPr="006C1DAB" w14:paraId="500C4F71"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6EA37EEC" w14:textId="77777777" w:rsidR="000E6374" w:rsidRPr="006C1DAB" w:rsidRDefault="000E6374" w:rsidP="00DF07CC">
            <w:pPr>
              <w:rPr>
                <w:rFonts w:ascii="Calibri" w:eastAsia="Times New Roman" w:hAnsi="Calibri" w:cs="Calibri"/>
                <w:color w:val="000000"/>
                <w:sz w:val="20"/>
                <w:szCs w:val="20"/>
                <w:lang w:eastAsia="fr-FR"/>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1A46" w14:textId="76FC4D84" w:rsidR="000E6374" w:rsidRPr="006C1DAB" w:rsidRDefault="000E6374" w:rsidP="00DF07CC">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w:t>
            </w:r>
            <w:r w:rsidR="00484290">
              <w:rPr>
                <w:rFonts w:ascii="Calibri" w:eastAsia="Times New Roman" w:hAnsi="Calibri" w:cs="Calibri"/>
                <w:b/>
                <w:bCs/>
                <w:i/>
                <w:iCs/>
                <w:color w:val="000000"/>
                <w:sz w:val="20"/>
                <w:szCs w:val="20"/>
                <w:lang w:eastAsia="fr-FR"/>
              </w:rPr>
              <w:t>p</w:t>
            </w:r>
            <w:r w:rsidRPr="006C1DAB">
              <w:rPr>
                <w:rFonts w:ascii="Calibri" w:eastAsia="Times New Roman" w:hAnsi="Calibri" w:cs="Calibri"/>
                <w:b/>
                <w:bCs/>
                <w:i/>
                <w:iCs/>
                <w:color w:val="000000"/>
                <w:sz w:val="20"/>
                <w:szCs w:val="20"/>
                <w:lang w:eastAsia="fr-FR"/>
              </w:rPr>
              <w:t>arties</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3C81B0B1" w14:textId="77777777" w:rsidR="000E6374" w:rsidRPr="006C1DAB" w:rsidRDefault="000E6374" w:rsidP="00DF07CC">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attendus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645828" w14:textId="77777777" w:rsidR="000E6374" w:rsidRPr="006C1DAB" w:rsidRDefault="000E6374" w:rsidP="00DF07CC">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Bois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6296D8E9" w14:textId="77777777" w:rsidR="000E6374" w:rsidRPr="006C1DAB" w:rsidRDefault="000E6374" w:rsidP="00DF07CC">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Cuivre</w:t>
            </w:r>
          </w:p>
        </w:tc>
      </w:tr>
      <w:tr w:rsidR="000E6374" w:rsidRPr="006C1DAB" w14:paraId="0C8893DF" w14:textId="77777777" w:rsidTr="00DF07CC">
        <w:trPr>
          <w:gridAfter w:val="1"/>
          <w:wAfter w:w="158" w:type="dxa"/>
          <w:trHeight w:val="680"/>
        </w:trPr>
        <w:tc>
          <w:tcPr>
            <w:tcW w:w="360" w:type="dxa"/>
            <w:tcBorders>
              <w:top w:val="nil"/>
              <w:left w:val="nil"/>
              <w:bottom w:val="nil"/>
              <w:right w:val="nil"/>
            </w:tcBorders>
            <w:shd w:val="clear" w:color="auto" w:fill="auto"/>
            <w:noWrap/>
            <w:vAlign w:val="bottom"/>
            <w:hideMark/>
          </w:tcPr>
          <w:p w14:paraId="03507201" w14:textId="77777777" w:rsidR="000E6374" w:rsidRPr="006C1DAB" w:rsidRDefault="000E6374" w:rsidP="00DF07CC">
            <w:pPr>
              <w:jc w:val="center"/>
              <w:rPr>
                <w:rFonts w:ascii="Calibri" w:eastAsia="Times New Roman" w:hAnsi="Calibri" w:cs="Calibri"/>
                <w:b/>
                <w:bCs/>
                <w:i/>
                <w:iCs/>
                <w:color w:val="000000"/>
                <w:sz w:val="20"/>
                <w:szCs w:val="20"/>
                <w:lang w:eastAsia="fr-FR"/>
              </w:rPr>
            </w:pPr>
          </w:p>
        </w:tc>
        <w:tc>
          <w:tcPr>
            <w:tcW w:w="30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323C92"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 corps de l'instrument </w:t>
            </w:r>
          </w:p>
        </w:tc>
        <w:tc>
          <w:tcPr>
            <w:tcW w:w="3828" w:type="dxa"/>
            <w:tcBorders>
              <w:top w:val="nil"/>
              <w:left w:val="nil"/>
              <w:bottom w:val="single" w:sz="4" w:space="0" w:color="auto"/>
              <w:right w:val="single" w:sz="4" w:space="0" w:color="auto"/>
            </w:tcBorders>
            <w:shd w:val="clear" w:color="auto" w:fill="auto"/>
            <w:vAlign w:val="bottom"/>
            <w:hideMark/>
          </w:tcPr>
          <w:p w14:paraId="624A8D53"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Aucune fissure, déformation ou dommage structurel visible</w:t>
            </w:r>
          </w:p>
        </w:tc>
        <w:tc>
          <w:tcPr>
            <w:tcW w:w="850" w:type="dxa"/>
            <w:tcBorders>
              <w:top w:val="nil"/>
              <w:left w:val="nil"/>
              <w:bottom w:val="single" w:sz="4" w:space="0" w:color="auto"/>
              <w:right w:val="single" w:sz="4" w:space="0" w:color="auto"/>
            </w:tcBorders>
            <w:shd w:val="clear" w:color="auto" w:fill="auto"/>
            <w:noWrap/>
            <w:vAlign w:val="center"/>
            <w:hideMark/>
          </w:tcPr>
          <w:p w14:paraId="611C834A"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1DE59B6E"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0E6374" w:rsidRPr="006C1DAB" w14:paraId="408D5D90" w14:textId="77777777" w:rsidTr="00DF07CC">
        <w:trPr>
          <w:gridAfter w:val="1"/>
          <w:wAfter w:w="158" w:type="dxa"/>
          <w:trHeight w:val="680"/>
        </w:trPr>
        <w:tc>
          <w:tcPr>
            <w:tcW w:w="360" w:type="dxa"/>
            <w:tcBorders>
              <w:top w:val="nil"/>
              <w:left w:val="nil"/>
              <w:bottom w:val="nil"/>
              <w:right w:val="nil"/>
            </w:tcBorders>
            <w:shd w:val="clear" w:color="auto" w:fill="auto"/>
            <w:noWrap/>
            <w:vAlign w:val="bottom"/>
            <w:hideMark/>
          </w:tcPr>
          <w:p w14:paraId="6E9D7B5F"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vMerge/>
            <w:tcBorders>
              <w:top w:val="nil"/>
              <w:left w:val="single" w:sz="4" w:space="0" w:color="auto"/>
              <w:bottom w:val="single" w:sz="4" w:space="0" w:color="000000"/>
              <w:right w:val="single" w:sz="4" w:space="0" w:color="auto"/>
            </w:tcBorders>
            <w:vAlign w:val="center"/>
            <w:hideMark/>
          </w:tcPr>
          <w:p w14:paraId="2A92CF8B" w14:textId="77777777" w:rsidR="000E6374" w:rsidRPr="006C1DAB" w:rsidRDefault="000E6374" w:rsidP="00DF07CC">
            <w:pPr>
              <w:rPr>
                <w:rFonts w:ascii="Calibri" w:eastAsia="Times New Roman" w:hAnsi="Calibri" w:cs="Calibri"/>
                <w:color w:val="000000"/>
                <w:sz w:val="20"/>
                <w:szCs w:val="20"/>
                <w:lang w:eastAsia="fr-FR"/>
              </w:rPr>
            </w:pPr>
          </w:p>
        </w:tc>
        <w:tc>
          <w:tcPr>
            <w:tcW w:w="3828" w:type="dxa"/>
            <w:tcBorders>
              <w:top w:val="nil"/>
              <w:left w:val="nil"/>
              <w:bottom w:val="single" w:sz="4" w:space="0" w:color="auto"/>
              <w:right w:val="single" w:sz="4" w:space="0" w:color="auto"/>
            </w:tcBorders>
            <w:shd w:val="clear" w:color="auto" w:fill="auto"/>
            <w:vAlign w:val="bottom"/>
            <w:hideMark/>
          </w:tcPr>
          <w:p w14:paraId="5D30CDDA"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Soudures solides et sans fuites d'air qui garantissent l'intégrité de l'instrument</w:t>
            </w:r>
          </w:p>
        </w:tc>
        <w:tc>
          <w:tcPr>
            <w:tcW w:w="850" w:type="dxa"/>
            <w:tcBorders>
              <w:top w:val="nil"/>
              <w:left w:val="nil"/>
              <w:bottom w:val="single" w:sz="4" w:space="0" w:color="auto"/>
              <w:right w:val="single" w:sz="4" w:space="0" w:color="auto"/>
            </w:tcBorders>
            <w:shd w:val="clear" w:color="auto" w:fill="auto"/>
            <w:noWrap/>
            <w:vAlign w:val="center"/>
            <w:hideMark/>
          </w:tcPr>
          <w:p w14:paraId="3456138A"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single" w:sz="4" w:space="0" w:color="auto"/>
              <w:right w:val="single" w:sz="4" w:space="0" w:color="auto"/>
            </w:tcBorders>
            <w:shd w:val="clear" w:color="auto" w:fill="auto"/>
            <w:noWrap/>
            <w:vAlign w:val="center"/>
            <w:hideMark/>
          </w:tcPr>
          <w:p w14:paraId="65386BD3"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0D0429F5"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0A4B23F9"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7FAFC5F2"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Les mécanismes</w:t>
            </w:r>
          </w:p>
        </w:tc>
        <w:tc>
          <w:tcPr>
            <w:tcW w:w="3828" w:type="dxa"/>
            <w:tcBorders>
              <w:top w:val="nil"/>
              <w:left w:val="nil"/>
              <w:bottom w:val="single" w:sz="4" w:space="0" w:color="auto"/>
              <w:right w:val="single" w:sz="4" w:space="0" w:color="auto"/>
            </w:tcBorders>
            <w:shd w:val="clear" w:color="auto" w:fill="auto"/>
            <w:vAlign w:val="bottom"/>
            <w:hideMark/>
          </w:tcPr>
          <w:p w14:paraId="1549C17D"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Mécanismes et ressorts fonctionnels y compris les clés, les pistons, axes et coulisses</w:t>
            </w:r>
          </w:p>
        </w:tc>
        <w:tc>
          <w:tcPr>
            <w:tcW w:w="850" w:type="dxa"/>
            <w:tcBorders>
              <w:top w:val="nil"/>
              <w:left w:val="nil"/>
              <w:bottom w:val="single" w:sz="4" w:space="0" w:color="auto"/>
              <w:right w:val="single" w:sz="4" w:space="0" w:color="auto"/>
            </w:tcBorders>
            <w:shd w:val="clear" w:color="auto" w:fill="auto"/>
            <w:noWrap/>
            <w:vAlign w:val="center"/>
            <w:hideMark/>
          </w:tcPr>
          <w:p w14:paraId="49909387"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4A7887F2"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7F3525C4"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73CA43B7"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3194A7A9"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Les ouvertures </w:t>
            </w:r>
          </w:p>
        </w:tc>
        <w:tc>
          <w:tcPr>
            <w:tcW w:w="3828" w:type="dxa"/>
            <w:tcBorders>
              <w:top w:val="nil"/>
              <w:left w:val="nil"/>
              <w:bottom w:val="single" w:sz="4" w:space="0" w:color="auto"/>
              <w:right w:val="single" w:sz="4" w:space="0" w:color="auto"/>
            </w:tcBorders>
            <w:shd w:val="clear" w:color="auto" w:fill="auto"/>
            <w:vAlign w:val="bottom"/>
            <w:hideMark/>
          </w:tcPr>
          <w:p w14:paraId="2EF0D2B1"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Ouvertures des clés </w:t>
            </w:r>
          </w:p>
        </w:tc>
        <w:tc>
          <w:tcPr>
            <w:tcW w:w="850" w:type="dxa"/>
            <w:tcBorders>
              <w:top w:val="nil"/>
              <w:left w:val="nil"/>
              <w:bottom w:val="single" w:sz="4" w:space="0" w:color="auto"/>
              <w:right w:val="single" w:sz="4" w:space="0" w:color="auto"/>
            </w:tcBorders>
            <w:shd w:val="clear" w:color="auto" w:fill="auto"/>
            <w:noWrap/>
            <w:vAlign w:val="center"/>
            <w:hideMark/>
          </w:tcPr>
          <w:p w14:paraId="67CF9109"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20FC0414"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16C74650"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34F6BA61"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7858DD8C"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La perce</w:t>
            </w:r>
          </w:p>
        </w:tc>
        <w:tc>
          <w:tcPr>
            <w:tcW w:w="3828" w:type="dxa"/>
            <w:tcBorders>
              <w:top w:val="nil"/>
              <w:left w:val="nil"/>
              <w:bottom w:val="single" w:sz="4" w:space="0" w:color="auto"/>
              <w:right w:val="single" w:sz="4" w:space="0" w:color="auto"/>
            </w:tcBorders>
            <w:shd w:val="clear" w:color="auto" w:fill="auto"/>
            <w:vAlign w:val="bottom"/>
            <w:hideMark/>
          </w:tcPr>
          <w:p w14:paraId="04383A8D"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Perce contrôlée pour une production sonore optimale</w:t>
            </w:r>
          </w:p>
        </w:tc>
        <w:tc>
          <w:tcPr>
            <w:tcW w:w="850" w:type="dxa"/>
            <w:tcBorders>
              <w:top w:val="nil"/>
              <w:left w:val="nil"/>
              <w:bottom w:val="single" w:sz="4" w:space="0" w:color="auto"/>
              <w:right w:val="single" w:sz="4" w:space="0" w:color="auto"/>
            </w:tcBorders>
            <w:shd w:val="clear" w:color="auto" w:fill="auto"/>
            <w:noWrap/>
            <w:vAlign w:val="center"/>
            <w:hideMark/>
          </w:tcPr>
          <w:p w14:paraId="7C2ADBE8"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13434553"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5E1C70B2" w14:textId="77777777" w:rsidTr="00DF07CC">
        <w:trPr>
          <w:gridAfter w:val="1"/>
          <w:wAfter w:w="158" w:type="dxa"/>
          <w:trHeight w:val="300"/>
        </w:trPr>
        <w:tc>
          <w:tcPr>
            <w:tcW w:w="360" w:type="dxa"/>
            <w:tcBorders>
              <w:top w:val="nil"/>
              <w:left w:val="nil"/>
              <w:bottom w:val="nil"/>
              <w:right w:val="nil"/>
            </w:tcBorders>
            <w:shd w:val="clear" w:color="auto" w:fill="auto"/>
            <w:noWrap/>
            <w:vAlign w:val="bottom"/>
            <w:hideMark/>
          </w:tcPr>
          <w:p w14:paraId="75E137A3"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nil"/>
              <w:bottom w:val="nil"/>
              <w:right w:val="nil"/>
            </w:tcBorders>
            <w:shd w:val="clear" w:color="auto" w:fill="auto"/>
            <w:noWrap/>
            <w:vAlign w:val="bottom"/>
            <w:hideMark/>
          </w:tcPr>
          <w:p w14:paraId="5C205A7B" w14:textId="77777777" w:rsidR="000E6374" w:rsidRPr="006C1DAB" w:rsidRDefault="000E6374" w:rsidP="00DF07CC">
            <w:pPr>
              <w:rPr>
                <w:rFonts w:ascii="Times New Roman" w:eastAsia="Times New Roman" w:hAnsi="Times New Roman" w:cs="Times New Roman"/>
                <w:sz w:val="20"/>
                <w:szCs w:val="20"/>
                <w:lang w:eastAsia="fr-FR"/>
              </w:rPr>
            </w:pPr>
          </w:p>
        </w:tc>
        <w:tc>
          <w:tcPr>
            <w:tcW w:w="3828" w:type="dxa"/>
            <w:tcBorders>
              <w:top w:val="nil"/>
              <w:left w:val="nil"/>
              <w:bottom w:val="nil"/>
              <w:right w:val="nil"/>
            </w:tcBorders>
            <w:shd w:val="clear" w:color="auto" w:fill="auto"/>
            <w:vAlign w:val="bottom"/>
            <w:hideMark/>
          </w:tcPr>
          <w:p w14:paraId="603BFAAC" w14:textId="77777777" w:rsidR="000E6374" w:rsidRPr="006C1DAB" w:rsidRDefault="000E6374" w:rsidP="00DF07CC">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780C7817" w14:textId="77777777" w:rsidR="000E6374" w:rsidRPr="006C1DAB" w:rsidRDefault="000E6374" w:rsidP="00DF07CC">
            <w:pPr>
              <w:rPr>
                <w:rFonts w:ascii="Times New Roman" w:eastAsia="Times New Roman" w:hAnsi="Times New Roman" w:cs="Times New Roman"/>
                <w:sz w:val="20"/>
                <w:szCs w:val="20"/>
                <w:lang w:eastAsia="fr-FR"/>
              </w:rPr>
            </w:pPr>
          </w:p>
        </w:tc>
        <w:tc>
          <w:tcPr>
            <w:tcW w:w="718" w:type="dxa"/>
            <w:tcBorders>
              <w:top w:val="nil"/>
              <w:left w:val="nil"/>
              <w:bottom w:val="nil"/>
              <w:right w:val="nil"/>
            </w:tcBorders>
            <w:shd w:val="clear" w:color="auto" w:fill="auto"/>
            <w:noWrap/>
            <w:vAlign w:val="bottom"/>
            <w:hideMark/>
          </w:tcPr>
          <w:p w14:paraId="116801DF" w14:textId="77777777" w:rsidR="000E6374" w:rsidRPr="006C1DAB" w:rsidRDefault="000E6374" w:rsidP="00DF07CC">
            <w:pPr>
              <w:rPr>
                <w:rFonts w:ascii="Times New Roman" w:eastAsia="Times New Roman" w:hAnsi="Times New Roman" w:cs="Times New Roman"/>
                <w:sz w:val="20"/>
                <w:szCs w:val="20"/>
                <w:lang w:eastAsia="fr-FR"/>
              </w:rPr>
            </w:pPr>
          </w:p>
        </w:tc>
      </w:tr>
      <w:tr w:rsidR="000E6374" w:rsidRPr="006C1DAB" w14:paraId="5ADA7133" w14:textId="77777777" w:rsidTr="00DF07CC">
        <w:trPr>
          <w:gridAfter w:val="1"/>
          <w:wAfter w:w="158" w:type="dxa"/>
          <w:trHeight w:val="300"/>
        </w:trPr>
        <w:tc>
          <w:tcPr>
            <w:tcW w:w="360" w:type="dxa"/>
            <w:tcBorders>
              <w:top w:val="nil"/>
              <w:left w:val="nil"/>
              <w:bottom w:val="nil"/>
              <w:right w:val="nil"/>
            </w:tcBorders>
            <w:shd w:val="clear" w:color="000000" w:fill="D0CECE"/>
            <w:noWrap/>
            <w:vAlign w:val="bottom"/>
            <w:hideMark/>
          </w:tcPr>
          <w:p w14:paraId="041C4EB5" w14:textId="77777777" w:rsidR="000E6374" w:rsidRPr="006C1DAB" w:rsidRDefault="000E6374" w:rsidP="00DF07CC">
            <w:pPr>
              <w:jc w:val="right"/>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2</w:t>
            </w:r>
          </w:p>
        </w:tc>
        <w:tc>
          <w:tcPr>
            <w:tcW w:w="6870" w:type="dxa"/>
            <w:gridSpan w:val="2"/>
            <w:tcBorders>
              <w:top w:val="nil"/>
              <w:left w:val="nil"/>
              <w:bottom w:val="nil"/>
              <w:right w:val="nil"/>
            </w:tcBorders>
            <w:shd w:val="clear" w:color="000000" w:fill="D0CECE"/>
            <w:noWrap/>
            <w:vAlign w:val="bottom"/>
            <w:hideMark/>
          </w:tcPr>
          <w:p w14:paraId="4D043AC3" w14:textId="77777777" w:rsidR="000E6374" w:rsidRPr="006C1DAB" w:rsidRDefault="000E6374" w:rsidP="00DF07CC">
            <w:pPr>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 xml:space="preserve">Étanchéité et réponse de l'instrument </w:t>
            </w:r>
          </w:p>
        </w:tc>
        <w:tc>
          <w:tcPr>
            <w:tcW w:w="850" w:type="dxa"/>
            <w:tcBorders>
              <w:top w:val="nil"/>
              <w:left w:val="nil"/>
              <w:bottom w:val="nil"/>
              <w:right w:val="nil"/>
            </w:tcBorders>
            <w:shd w:val="clear" w:color="000000" w:fill="D0CECE"/>
            <w:noWrap/>
            <w:vAlign w:val="bottom"/>
            <w:hideMark/>
          </w:tcPr>
          <w:p w14:paraId="364F2FD8"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nil"/>
              <w:right w:val="nil"/>
            </w:tcBorders>
            <w:shd w:val="clear" w:color="000000" w:fill="D0CECE"/>
            <w:noWrap/>
            <w:vAlign w:val="bottom"/>
            <w:hideMark/>
          </w:tcPr>
          <w:p w14:paraId="16EB459E"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484290" w:rsidRPr="006C1DAB" w14:paraId="5D5365BB"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09359137" w14:textId="77777777" w:rsidR="00484290" w:rsidRPr="006C1DAB" w:rsidRDefault="00484290" w:rsidP="00484290">
            <w:pPr>
              <w:rPr>
                <w:rFonts w:ascii="Calibri" w:eastAsia="Times New Roman" w:hAnsi="Calibri" w:cs="Calibri"/>
                <w:color w:val="000000"/>
                <w:sz w:val="20"/>
                <w:szCs w:val="20"/>
                <w:lang w:eastAsia="fr-FR"/>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9CBB" w14:textId="524EDB21"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w:t>
            </w:r>
            <w:r>
              <w:rPr>
                <w:rFonts w:ascii="Calibri" w:eastAsia="Times New Roman" w:hAnsi="Calibri" w:cs="Calibri"/>
                <w:b/>
                <w:bCs/>
                <w:i/>
                <w:iCs/>
                <w:color w:val="000000"/>
                <w:sz w:val="20"/>
                <w:szCs w:val="20"/>
                <w:lang w:eastAsia="fr-FR"/>
              </w:rPr>
              <w:t>p</w:t>
            </w:r>
            <w:r w:rsidRPr="006C1DAB">
              <w:rPr>
                <w:rFonts w:ascii="Calibri" w:eastAsia="Times New Roman" w:hAnsi="Calibri" w:cs="Calibri"/>
                <w:b/>
                <w:bCs/>
                <w:i/>
                <w:iCs/>
                <w:color w:val="000000"/>
                <w:sz w:val="20"/>
                <w:szCs w:val="20"/>
                <w:lang w:eastAsia="fr-FR"/>
              </w:rPr>
              <w:t>arties</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0359A327"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attendus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D4D441"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Bois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FDF8739"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Cuivre</w:t>
            </w:r>
          </w:p>
        </w:tc>
      </w:tr>
      <w:tr w:rsidR="000E6374" w:rsidRPr="006C1DAB" w14:paraId="1BB858B0"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63729079" w14:textId="77777777" w:rsidR="000E6374" w:rsidRPr="006C1DAB" w:rsidRDefault="000E6374" w:rsidP="00DF07CC">
            <w:pPr>
              <w:jc w:val="center"/>
              <w:rPr>
                <w:rFonts w:ascii="Calibri" w:eastAsia="Times New Roman" w:hAnsi="Calibri" w:cs="Calibri"/>
                <w:b/>
                <w:bCs/>
                <w:i/>
                <w:iCs/>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3D1D4E1F"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Les pièces d'usure : lièges, feutre, tampons </w:t>
            </w:r>
          </w:p>
        </w:tc>
        <w:tc>
          <w:tcPr>
            <w:tcW w:w="3828" w:type="dxa"/>
            <w:tcBorders>
              <w:top w:val="nil"/>
              <w:left w:val="nil"/>
              <w:bottom w:val="single" w:sz="4" w:space="0" w:color="auto"/>
              <w:right w:val="single" w:sz="4" w:space="0" w:color="auto"/>
            </w:tcBorders>
            <w:shd w:val="clear" w:color="auto" w:fill="auto"/>
            <w:vAlign w:val="bottom"/>
            <w:hideMark/>
          </w:tcPr>
          <w:p w14:paraId="284ABEC6" w14:textId="6151C121"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Remplacement systématique des joints en liège, feutres, ressorts et des tampons </w:t>
            </w:r>
            <w:r w:rsidR="00641166" w:rsidRPr="006C1DAB">
              <w:rPr>
                <w:rFonts w:ascii="Calibri" w:eastAsia="Times New Roman" w:hAnsi="Calibri" w:cs="Calibri"/>
                <w:color w:val="000000"/>
                <w:sz w:val="20"/>
                <w:szCs w:val="20"/>
                <w:lang w:eastAsia="fr-FR"/>
              </w:rPr>
              <w:t>défectueux</w:t>
            </w:r>
          </w:p>
        </w:tc>
        <w:tc>
          <w:tcPr>
            <w:tcW w:w="850" w:type="dxa"/>
            <w:tcBorders>
              <w:top w:val="nil"/>
              <w:left w:val="nil"/>
              <w:bottom w:val="single" w:sz="4" w:space="0" w:color="auto"/>
              <w:right w:val="single" w:sz="4" w:space="0" w:color="auto"/>
            </w:tcBorders>
            <w:shd w:val="clear" w:color="auto" w:fill="auto"/>
            <w:noWrap/>
            <w:vAlign w:val="center"/>
            <w:hideMark/>
          </w:tcPr>
          <w:p w14:paraId="56857EA8"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5A58CCDE"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50F1CCB3"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0A2F0AF8"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49C473F5"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Les emboitements </w:t>
            </w:r>
          </w:p>
        </w:tc>
        <w:tc>
          <w:tcPr>
            <w:tcW w:w="3828" w:type="dxa"/>
            <w:tcBorders>
              <w:top w:val="nil"/>
              <w:left w:val="nil"/>
              <w:bottom w:val="single" w:sz="4" w:space="0" w:color="auto"/>
              <w:right w:val="single" w:sz="4" w:space="0" w:color="auto"/>
            </w:tcBorders>
            <w:shd w:val="clear" w:color="auto" w:fill="auto"/>
            <w:vAlign w:val="bottom"/>
            <w:hideMark/>
          </w:tcPr>
          <w:p w14:paraId="10A149C2" w14:textId="584D805E"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Compression </w:t>
            </w:r>
            <w:r w:rsidR="00641166" w:rsidRPr="006C1DAB">
              <w:rPr>
                <w:rFonts w:ascii="Calibri" w:eastAsia="Times New Roman" w:hAnsi="Calibri" w:cs="Calibri"/>
                <w:color w:val="000000"/>
                <w:sz w:val="20"/>
                <w:szCs w:val="20"/>
                <w:lang w:eastAsia="fr-FR"/>
              </w:rPr>
              <w:t>optimisée de</w:t>
            </w:r>
            <w:r w:rsidRPr="006C1DAB">
              <w:rPr>
                <w:rFonts w:ascii="Calibri" w:eastAsia="Times New Roman" w:hAnsi="Calibri" w:cs="Calibri"/>
                <w:color w:val="000000"/>
                <w:sz w:val="20"/>
                <w:szCs w:val="20"/>
                <w:lang w:eastAsia="fr-FR"/>
              </w:rPr>
              <w:t xml:space="preserve"> l'instrument par un ajustement précis des emboitements </w:t>
            </w:r>
          </w:p>
        </w:tc>
        <w:tc>
          <w:tcPr>
            <w:tcW w:w="850" w:type="dxa"/>
            <w:tcBorders>
              <w:top w:val="nil"/>
              <w:left w:val="nil"/>
              <w:bottom w:val="single" w:sz="4" w:space="0" w:color="auto"/>
              <w:right w:val="single" w:sz="4" w:space="0" w:color="auto"/>
            </w:tcBorders>
            <w:shd w:val="clear" w:color="auto" w:fill="auto"/>
            <w:noWrap/>
            <w:vAlign w:val="center"/>
            <w:hideMark/>
          </w:tcPr>
          <w:p w14:paraId="16976375"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48CF3A06"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03EC4FC5"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6746C4AB"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20F3C591"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Les pistons </w:t>
            </w:r>
          </w:p>
        </w:tc>
        <w:tc>
          <w:tcPr>
            <w:tcW w:w="3828" w:type="dxa"/>
            <w:tcBorders>
              <w:top w:val="nil"/>
              <w:left w:val="nil"/>
              <w:bottom w:val="single" w:sz="4" w:space="0" w:color="auto"/>
              <w:right w:val="single" w:sz="4" w:space="0" w:color="auto"/>
            </w:tcBorders>
            <w:shd w:val="clear" w:color="auto" w:fill="auto"/>
            <w:vAlign w:val="bottom"/>
            <w:hideMark/>
          </w:tcPr>
          <w:p w14:paraId="42EEFF4D"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Avivage des pistons effectué pour assurer une meilleure réponse, précision et facilité de jeu de l'instrument </w:t>
            </w:r>
          </w:p>
        </w:tc>
        <w:tc>
          <w:tcPr>
            <w:tcW w:w="850" w:type="dxa"/>
            <w:tcBorders>
              <w:top w:val="nil"/>
              <w:left w:val="nil"/>
              <w:bottom w:val="single" w:sz="4" w:space="0" w:color="auto"/>
              <w:right w:val="single" w:sz="4" w:space="0" w:color="auto"/>
            </w:tcBorders>
            <w:shd w:val="clear" w:color="auto" w:fill="auto"/>
            <w:noWrap/>
            <w:vAlign w:val="center"/>
            <w:hideMark/>
          </w:tcPr>
          <w:p w14:paraId="65C50C94"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single" w:sz="4" w:space="0" w:color="auto"/>
              <w:right w:val="single" w:sz="4" w:space="0" w:color="auto"/>
            </w:tcBorders>
            <w:shd w:val="clear" w:color="auto" w:fill="auto"/>
            <w:noWrap/>
            <w:vAlign w:val="center"/>
            <w:hideMark/>
          </w:tcPr>
          <w:p w14:paraId="53808146"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0E6374" w:rsidRPr="006C1DAB" w14:paraId="0EFA6B6A" w14:textId="77777777" w:rsidTr="00DF07CC">
        <w:trPr>
          <w:gridAfter w:val="1"/>
          <w:wAfter w:w="158" w:type="dxa"/>
          <w:trHeight w:val="960"/>
        </w:trPr>
        <w:tc>
          <w:tcPr>
            <w:tcW w:w="360" w:type="dxa"/>
            <w:tcBorders>
              <w:top w:val="nil"/>
              <w:left w:val="nil"/>
              <w:bottom w:val="nil"/>
              <w:right w:val="nil"/>
            </w:tcBorders>
            <w:shd w:val="clear" w:color="auto" w:fill="auto"/>
            <w:noWrap/>
            <w:vAlign w:val="bottom"/>
            <w:hideMark/>
          </w:tcPr>
          <w:p w14:paraId="1BBCFD47"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3C4D55EC"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Les clés </w:t>
            </w:r>
          </w:p>
        </w:tc>
        <w:tc>
          <w:tcPr>
            <w:tcW w:w="3828" w:type="dxa"/>
            <w:tcBorders>
              <w:top w:val="nil"/>
              <w:left w:val="nil"/>
              <w:bottom w:val="single" w:sz="4" w:space="0" w:color="auto"/>
              <w:right w:val="single" w:sz="4" w:space="0" w:color="auto"/>
            </w:tcBorders>
            <w:shd w:val="clear" w:color="auto" w:fill="auto"/>
            <w:vAlign w:val="bottom"/>
            <w:hideMark/>
          </w:tcPr>
          <w:p w14:paraId="7DE6235C"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Ouverture des clés vérifiée et ajustée pour garantir une réponse rapide et précise (ajustement : espacement - hauteur - alignement) </w:t>
            </w:r>
          </w:p>
        </w:tc>
        <w:tc>
          <w:tcPr>
            <w:tcW w:w="850" w:type="dxa"/>
            <w:tcBorders>
              <w:top w:val="nil"/>
              <w:left w:val="nil"/>
              <w:bottom w:val="single" w:sz="4" w:space="0" w:color="auto"/>
              <w:right w:val="single" w:sz="4" w:space="0" w:color="auto"/>
            </w:tcBorders>
            <w:shd w:val="clear" w:color="auto" w:fill="auto"/>
            <w:noWrap/>
            <w:vAlign w:val="center"/>
            <w:hideMark/>
          </w:tcPr>
          <w:p w14:paraId="00E77E75"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4BEAEFB2" w14:textId="77777777" w:rsidR="000E6374" w:rsidRPr="006C1DAB" w:rsidRDefault="000E6374" w:rsidP="00DF07CC">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0E6374" w:rsidRPr="006C1DAB" w14:paraId="0480F773" w14:textId="77777777" w:rsidTr="00DF07CC">
        <w:trPr>
          <w:gridAfter w:val="1"/>
          <w:wAfter w:w="158" w:type="dxa"/>
          <w:trHeight w:val="300"/>
        </w:trPr>
        <w:tc>
          <w:tcPr>
            <w:tcW w:w="360" w:type="dxa"/>
            <w:tcBorders>
              <w:top w:val="nil"/>
              <w:left w:val="nil"/>
              <w:bottom w:val="nil"/>
              <w:right w:val="nil"/>
            </w:tcBorders>
            <w:shd w:val="clear" w:color="auto" w:fill="auto"/>
            <w:noWrap/>
            <w:vAlign w:val="bottom"/>
            <w:hideMark/>
          </w:tcPr>
          <w:p w14:paraId="37F78817" w14:textId="77777777" w:rsidR="000E6374" w:rsidRPr="006C1DAB" w:rsidRDefault="000E6374" w:rsidP="00DF07CC">
            <w:pPr>
              <w:jc w:val="center"/>
              <w:rPr>
                <w:rFonts w:ascii="Calibri" w:eastAsia="Times New Roman" w:hAnsi="Calibri" w:cs="Calibri"/>
                <w:color w:val="000000"/>
                <w:sz w:val="20"/>
                <w:szCs w:val="20"/>
                <w:lang w:eastAsia="fr-FR"/>
              </w:rPr>
            </w:pPr>
          </w:p>
        </w:tc>
        <w:tc>
          <w:tcPr>
            <w:tcW w:w="3042" w:type="dxa"/>
            <w:tcBorders>
              <w:top w:val="nil"/>
              <w:left w:val="nil"/>
              <w:bottom w:val="nil"/>
              <w:right w:val="nil"/>
            </w:tcBorders>
            <w:shd w:val="clear" w:color="auto" w:fill="auto"/>
            <w:noWrap/>
            <w:vAlign w:val="bottom"/>
            <w:hideMark/>
          </w:tcPr>
          <w:p w14:paraId="2E2CB83E" w14:textId="77777777" w:rsidR="000E6374" w:rsidRPr="006C1DAB" w:rsidRDefault="000E6374" w:rsidP="00DF07CC">
            <w:pPr>
              <w:rPr>
                <w:rFonts w:ascii="Times New Roman" w:eastAsia="Times New Roman" w:hAnsi="Times New Roman" w:cs="Times New Roman"/>
                <w:sz w:val="20"/>
                <w:szCs w:val="20"/>
                <w:lang w:eastAsia="fr-FR"/>
              </w:rPr>
            </w:pPr>
          </w:p>
        </w:tc>
        <w:tc>
          <w:tcPr>
            <w:tcW w:w="3828" w:type="dxa"/>
            <w:tcBorders>
              <w:top w:val="nil"/>
              <w:left w:val="nil"/>
              <w:bottom w:val="nil"/>
              <w:right w:val="nil"/>
            </w:tcBorders>
            <w:shd w:val="clear" w:color="auto" w:fill="auto"/>
            <w:vAlign w:val="bottom"/>
            <w:hideMark/>
          </w:tcPr>
          <w:p w14:paraId="04A4ECDB" w14:textId="77777777" w:rsidR="000E6374" w:rsidRPr="006C1DAB" w:rsidRDefault="000E6374" w:rsidP="00DF07CC">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461F483A" w14:textId="77777777" w:rsidR="000E6374" w:rsidRPr="006C1DAB" w:rsidRDefault="000E6374" w:rsidP="00DF07CC">
            <w:pPr>
              <w:rPr>
                <w:rFonts w:ascii="Times New Roman" w:eastAsia="Times New Roman" w:hAnsi="Times New Roman" w:cs="Times New Roman"/>
                <w:sz w:val="20"/>
                <w:szCs w:val="20"/>
                <w:lang w:eastAsia="fr-FR"/>
              </w:rPr>
            </w:pPr>
          </w:p>
        </w:tc>
        <w:tc>
          <w:tcPr>
            <w:tcW w:w="718" w:type="dxa"/>
            <w:tcBorders>
              <w:top w:val="nil"/>
              <w:left w:val="nil"/>
              <w:bottom w:val="nil"/>
              <w:right w:val="nil"/>
            </w:tcBorders>
            <w:shd w:val="clear" w:color="auto" w:fill="auto"/>
            <w:noWrap/>
            <w:vAlign w:val="bottom"/>
            <w:hideMark/>
          </w:tcPr>
          <w:p w14:paraId="3922BB87" w14:textId="77777777" w:rsidR="000E6374" w:rsidRPr="006C1DAB" w:rsidRDefault="000E6374" w:rsidP="00DF07CC">
            <w:pPr>
              <w:rPr>
                <w:rFonts w:ascii="Times New Roman" w:eastAsia="Times New Roman" w:hAnsi="Times New Roman" w:cs="Times New Roman"/>
                <w:sz w:val="20"/>
                <w:szCs w:val="20"/>
                <w:lang w:eastAsia="fr-FR"/>
              </w:rPr>
            </w:pPr>
          </w:p>
        </w:tc>
      </w:tr>
      <w:tr w:rsidR="000E6374" w:rsidRPr="006C1DAB" w14:paraId="5AF8E281" w14:textId="77777777" w:rsidTr="00DF07CC">
        <w:trPr>
          <w:gridAfter w:val="1"/>
          <w:wAfter w:w="158" w:type="dxa"/>
          <w:trHeight w:val="300"/>
        </w:trPr>
        <w:tc>
          <w:tcPr>
            <w:tcW w:w="360" w:type="dxa"/>
            <w:tcBorders>
              <w:top w:val="nil"/>
              <w:left w:val="nil"/>
              <w:bottom w:val="nil"/>
              <w:right w:val="nil"/>
            </w:tcBorders>
            <w:shd w:val="clear" w:color="000000" w:fill="D0CECE"/>
            <w:noWrap/>
            <w:vAlign w:val="bottom"/>
            <w:hideMark/>
          </w:tcPr>
          <w:p w14:paraId="62A19C3D" w14:textId="77777777" w:rsidR="000E6374" w:rsidRPr="006C1DAB" w:rsidRDefault="000E6374" w:rsidP="00DF07CC">
            <w:pPr>
              <w:jc w:val="right"/>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3</w:t>
            </w:r>
          </w:p>
        </w:tc>
        <w:tc>
          <w:tcPr>
            <w:tcW w:w="6870" w:type="dxa"/>
            <w:gridSpan w:val="2"/>
            <w:tcBorders>
              <w:top w:val="nil"/>
              <w:left w:val="nil"/>
              <w:bottom w:val="nil"/>
              <w:right w:val="nil"/>
            </w:tcBorders>
            <w:shd w:val="clear" w:color="000000" w:fill="D0CECE"/>
            <w:noWrap/>
            <w:vAlign w:val="bottom"/>
            <w:hideMark/>
          </w:tcPr>
          <w:p w14:paraId="6CF3C977" w14:textId="77777777" w:rsidR="000E6374" w:rsidRPr="006C1DAB" w:rsidRDefault="000E6374" w:rsidP="00DF07CC">
            <w:pPr>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Performance et esthétique de l'instrument</w:t>
            </w:r>
          </w:p>
        </w:tc>
        <w:tc>
          <w:tcPr>
            <w:tcW w:w="850" w:type="dxa"/>
            <w:tcBorders>
              <w:top w:val="nil"/>
              <w:left w:val="nil"/>
              <w:bottom w:val="nil"/>
              <w:right w:val="nil"/>
            </w:tcBorders>
            <w:shd w:val="clear" w:color="000000" w:fill="D0CECE"/>
            <w:noWrap/>
            <w:vAlign w:val="bottom"/>
            <w:hideMark/>
          </w:tcPr>
          <w:p w14:paraId="5F84DD5A"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nil"/>
              <w:right w:val="nil"/>
            </w:tcBorders>
            <w:shd w:val="clear" w:color="000000" w:fill="D0CECE"/>
            <w:noWrap/>
            <w:vAlign w:val="bottom"/>
            <w:hideMark/>
          </w:tcPr>
          <w:p w14:paraId="072CC11B" w14:textId="77777777" w:rsidR="000E6374" w:rsidRPr="006C1DAB" w:rsidRDefault="000E6374" w:rsidP="00DF07CC">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484290" w:rsidRPr="006C1DAB" w14:paraId="46C32832"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19164376" w14:textId="77777777" w:rsidR="00484290" w:rsidRPr="006C1DAB" w:rsidRDefault="00484290" w:rsidP="00484290">
            <w:pPr>
              <w:rPr>
                <w:rFonts w:ascii="Calibri" w:eastAsia="Times New Roman" w:hAnsi="Calibri" w:cs="Calibri"/>
                <w:color w:val="000000"/>
                <w:sz w:val="20"/>
                <w:szCs w:val="20"/>
                <w:lang w:eastAsia="fr-FR"/>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BC1E" w14:textId="45412E5D"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w:t>
            </w:r>
            <w:r>
              <w:rPr>
                <w:rFonts w:ascii="Calibri" w:eastAsia="Times New Roman" w:hAnsi="Calibri" w:cs="Calibri"/>
                <w:b/>
                <w:bCs/>
                <w:i/>
                <w:iCs/>
                <w:color w:val="000000"/>
                <w:sz w:val="20"/>
                <w:szCs w:val="20"/>
                <w:lang w:eastAsia="fr-FR"/>
              </w:rPr>
              <w:t>p</w:t>
            </w:r>
            <w:r w:rsidRPr="006C1DAB">
              <w:rPr>
                <w:rFonts w:ascii="Calibri" w:eastAsia="Times New Roman" w:hAnsi="Calibri" w:cs="Calibri"/>
                <w:b/>
                <w:bCs/>
                <w:i/>
                <w:iCs/>
                <w:color w:val="000000"/>
                <w:sz w:val="20"/>
                <w:szCs w:val="20"/>
                <w:lang w:eastAsia="fr-FR"/>
              </w:rPr>
              <w:t>arties</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170B91DC"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attendus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E758EC"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Bois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34B31D3"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Cuivre</w:t>
            </w:r>
          </w:p>
        </w:tc>
      </w:tr>
      <w:tr w:rsidR="00484290" w:rsidRPr="006C1DAB" w14:paraId="3168FEEC" w14:textId="77777777" w:rsidTr="00DF07CC">
        <w:trPr>
          <w:gridAfter w:val="1"/>
          <w:wAfter w:w="158" w:type="dxa"/>
          <w:trHeight w:val="960"/>
        </w:trPr>
        <w:tc>
          <w:tcPr>
            <w:tcW w:w="360" w:type="dxa"/>
            <w:tcBorders>
              <w:top w:val="nil"/>
              <w:left w:val="nil"/>
              <w:bottom w:val="nil"/>
              <w:right w:val="nil"/>
            </w:tcBorders>
            <w:shd w:val="clear" w:color="auto" w:fill="auto"/>
            <w:noWrap/>
            <w:vAlign w:val="bottom"/>
            <w:hideMark/>
          </w:tcPr>
          <w:p w14:paraId="47E9D703" w14:textId="77777777" w:rsidR="00484290" w:rsidRPr="006C1DAB" w:rsidRDefault="00484290" w:rsidP="00484290">
            <w:pPr>
              <w:jc w:val="center"/>
              <w:rPr>
                <w:rFonts w:ascii="Calibri" w:eastAsia="Times New Roman" w:hAnsi="Calibri" w:cs="Calibri"/>
                <w:b/>
                <w:bCs/>
                <w:i/>
                <w:iCs/>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70EA678D"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Les réglages</w:t>
            </w:r>
          </w:p>
        </w:tc>
        <w:tc>
          <w:tcPr>
            <w:tcW w:w="3828" w:type="dxa"/>
            <w:tcBorders>
              <w:top w:val="nil"/>
              <w:left w:val="nil"/>
              <w:bottom w:val="single" w:sz="4" w:space="0" w:color="auto"/>
              <w:right w:val="single" w:sz="4" w:space="0" w:color="auto"/>
            </w:tcBorders>
            <w:shd w:val="clear" w:color="auto" w:fill="auto"/>
            <w:vAlign w:val="bottom"/>
            <w:hideMark/>
          </w:tcPr>
          <w:p w14:paraId="6B9387C7" w14:textId="30427EC0"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Bouchage des tampons ajusté pour assurer une fermeture hermétique et réglage fin des mécanismes pour une meilleure aisance de jeu</w:t>
            </w:r>
          </w:p>
        </w:tc>
        <w:tc>
          <w:tcPr>
            <w:tcW w:w="850" w:type="dxa"/>
            <w:tcBorders>
              <w:top w:val="nil"/>
              <w:left w:val="nil"/>
              <w:bottom w:val="single" w:sz="4" w:space="0" w:color="auto"/>
              <w:right w:val="single" w:sz="4" w:space="0" w:color="auto"/>
            </w:tcBorders>
            <w:shd w:val="clear" w:color="auto" w:fill="auto"/>
            <w:noWrap/>
            <w:vAlign w:val="center"/>
            <w:hideMark/>
          </w:tcPr>
          <w:p w14:paraId="15CCCB5E"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6CA2822E"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1271150A"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24085FE7"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7053F549"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Aspect esthétique</w:t>
            </w:r>
          </w:p>
        </w:tc>
        <w:tc>
          <w:tcPr>
            <w:tcW w:w="3828" w:type="dxa"/>
            <w:tcBorders>
              <w:top w:val="nil"/>
              <w:left w:val="nil"/>
              <w:bottom w:val="single" w:sz="4" w:space="0" w:color="auto"/>
              <w:right w:val="single" w:sz="4" w:space="0" w:color="auto"/>
            </w:tcBorders>
            <w:shd w:val="clear" w:color="auto" w:fill="auto"/>
            <w:vAlign w:val="bottom"/>
            <w:hideMark/>
          </w:tcPr>
          <w:p w14:paraId="5FF5DF96"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Débosselage partiel des parties visiblement impactées</w:t>
            </w:r>
          </w:p>
        </w:tc>
        <w:tc>
          <w:tcPr>
            <w:tcW w:w="850" w:type="dxa"/>
            <w:tcBorders>
              <w:top w:val="nil"/>
              <w:left w:val="nil"/>
              <w:bottom w:val="single" w:sz="4" w:space="0" w:color="auto"/>
              <w:right w:val="single" w:sz="4" w:space="0" w:color="auto"/>
            </w:tcBorders>
            <w:shd w:val="clear" w:color="auto" w:fill="auto"/>
            <w:noWrap/>
            <w:vAlign w:val="center"/>
            <w:hideMark/>
          </w:tcPr>
          <w:p w14:paraId="768F773F"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single" w:sz="4" w:space="0" w:color="auto"/>
              <w:right w:val="single" w:sz="4" w:space="0" w:color="auto"/>
            </w:tcBorders>
            <w:shd w:val="clear" w:color="auto" w:fill="auto"/>
            <w:noWrap/>
            <w:vAlign w:val="center"/>
            <w:hideMark/>
          </w:tcPr>
          <w:p w14:paraId="78DEB274"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6A6A11A9"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1740CEB7"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2C471128"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Nettoyage</w:t>
            </w:r>
          </w:p>
        </w:tc>
        <w:tc>
          <w:tcPr>
            <w:tcW w:w="3828" w:type="dxa"/>
            <w:tcBorders>
              <w:top w:val="nil"/>
              <w:left w:val="nil"/>
              <w:bottom w:val="single" w:sz="4" w:space="0" w:color="auto"/>
              <w:right w:val="single" w:sz="4" w:space="0" w:color="auto"/>
            </w:tcBorders>
            <w:shd w:val="clear" w:color="auto" w:fill="auto"/>
            <w:vAlign w:val="bottom"/>
            <w:hideMark/>
          </w:tcPr>
          <w:p w14:paraId="3D69FABB"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Instrument nettoyé en profondeur (toutes les parties), y compris les tubes, les clés, les mécanismes, etc.</w:t>
            </w:r>
          </w:p>
        </w:tc>
        <w:tc>
          <w:tcPr>
            <w:tcW w:w="850" w:type="dxa"/>
            <w:tcBorders>
              <w:top w:val="nil"/>
              <w:left w:val="nil"/>
              <w:bottom w:val="single" w:sz="4" w:space="0" w:color="auto"/>
              <w:right w:val="single" w:sz="4" w:space="0" w:color="auto"/>
            </w:tcBorders>
            <w:shd w:val="clear" w:color="auto" w:fill="auto"/>
            <w:noWrap/>
            <w:vAlign w:val="center"/>
            <w:hideMark/>
          </w:tcPr>
          <w:p w14:paraId="25C4B18D"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05DC2AFE"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61EDECFC" w14:textId="77777777" w:rsidTr="00DF07CC">
        <w:trPr>
          <w:gridAfter w:val="1"/>
          <w:wAfter w:w="158" w:type="dxa"/>
          <w:trHeight w:val="1280"/>
        </w:trPr>
        <w:tc>
          <w:tcPr>
            <w:tcW w:w="360" w:type="dxa"/>
            <w:tcBorders>
              <w:top w:val="nil"/>
              <w:left w:val="nil"/>
              <w:bottom w:val="nil"/>
              <w:right w:val="nil"/>
            </w:tcBorders>
            <w:shd w:val="clear" w:color="auto" w:fill="auto"/>
            <w:noWrap/>
            <w:vAlign w:val="bottom"/>
            <w:hideMark/>
          </w:tcPr>
          <w:p w14:paraId="023473DD"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314D953E"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Lubrification </w:t>
            </w:r>
          </w:p>
        </w:tc>
        <w:tc>
          <w:tcPr>
            <w:tcW w:w="3828" w:type="dxa"/>
            <w:tcBorders>
              <w:top w:val="nil"/>
              <w:left w:val="nil"/>
              <w:bottom w:val="single" w:sz="4" w:space="0" w:color="auto"/>
              <w:right w:val="single" w:sz="4" w:space="0" w:color="auto"/>
            </w:tcBorders>
            <w:shd w:val="clear" w:color="auto" w:fill="auto"/>
            <w:vAlign w:val="bottom"/>
            <w:hideMark/>
          </w:tcPr>
          <w:p w14:paraId="08632899"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Application de lubrifiants spécifiques sur toutes les parties mobiles de l'instrument pour assurer le bon fonctionnement des mécanismes tout en évitant l'accumulation de saleté</w:t>
            </w:r>
          </w:p>
        </w:tc>
        <w:tc>
          <w:tcPr>
            <w:tcW w:w="850" w:type="dxa"/>
            <w:tcBorders>
              <w:top w:val="nil"/>
              <w:left w:val="nil"/>
              <w:bottom w:val="single" w:sz="4" w:space="0" w:color="auto"/>
              <w:right w:val="single" w:sz="4" w:space="0" w:color="auto"/>
            </w:tcBorders>
            <w:shd w:val="clear" w:color="auto" w:fill="auto"/>
            <w:noWrap/>
            <w:vAlign w:val="center"/>
            <w:hideMark/>
          </w:tcPr>
          <w:p w14:paraId="5F191B1F"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61324E2D"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5E8698AA" w14:textId="77777777" w:rsidTr="00DF07CC">
        <w:trPr>
          <w:gridAfter w:val="1"/>
          <w:wAfter w:w="158" w:type="dxa"/>
          <w:trHeight w:val="640"/>
        </w:trPr>
        <w:tc>
          <w:tcPr>
            <w:tcW w:w="360" w:type="dxa"/>
            <w:tcBorders>
              <w:top w:val="nil"/>
              <w:left w:val="nil"/>
              <w:bottom w:val="nil"/>
              <w:right w:val="nil"/>
            </w:tcBorders>
            <w:shd w:val="clear" w:color="auto" w:fill="auto"/>
            <w:noWrap/>
            <w:vAlign w:val="bottom"/>
            <w:hideMark/>
          </w:tcPr>
          <w:p w14:paraId="7FA97B2D"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23E76250"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Essai</w:t>
            </w:r>
          </w:p>
        </w:tc>
        <w:tc>
          <w:tcPr>
            <w:tcW w:w="3828" w:type="dxa"/>
            <w:tcBorders>
              <w:top w:val="nil"/>
              <w:left w:val="nil"/>
              <w:bottom w:val="single" w:sz="4" w:space="0" w:color="auto"/>
              <w:right w:val="single" w:sz="4" w:space="0" w:color="auto"/>
            </w:tcBorders>
            <w:shd w:val="clear" w:color="auto" w:fill="auto"/>
            <w:vAlign w:val="bottom"/>
            <w:hideMark/>
          </w:tcPr>
          <w:p w14:paraId="7EB35F5D"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L’instrument a été joué pour s'assurer que tous les réglages sont optimaux</w:t>
            </w:r>
          </w:p>
        </w:tc>
        <w:tc>
          <w:tcPr>
            <w:tcW w:w="850" w:type="dxa"/>
            <w:tcBorders>
              <w:top w:val="nil"/>
              <w:left w:val="nil"/>
              <w:bottom w:val="single" w:sz="4" w:space="0" w:color="auto"/>
              <w:right w:val="single" w:sz="4" w:space="0" w:color="auto"/>
            </w:tcBorders>
            <w:shd w:val="clear" w:color="auto" w:fill="auto"/>
            <w:noWrap/>
            <w:vAlign w:val="center"/>
            <w:hideMark/>
          </w:tcPr>
          <w:p w14:paraId="425E7DDA"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3E0EF2D5"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4609B64C" w14:textId="77777777" w:rsidTr="00DF07CC">
        <w:trPr>
          <w:gridAfter w:val="1"/>
          <w:wAfter w:w="158" w:type="dxa"/>
          <w:trHeight w:val="960"/>
        </w:trPr>
        <w:tc>
          <w:tcPr>
            <w:tcW w:w="360" w:type="dxa"/>
            <w:tcBorders>
              <w:top w:val="nil"/>
              <w:left w:val="nil"/>
              <w:bottom w:val="nil"/>
              <w:right w:val="nil"/>
            </w:tcBorders>
            <w:shd w:val="clear" w:color="auto" w:fill="auto"/>
            <w:noWrap/>
            <w:vAlign w:val="bottom"/>
            <w:hideMark/>
          </w:tcPr>
          <w:p w14:paraId="6C9B8FF1"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26EDF6C1"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Nettoyage final</w:t>
            </w:r>
          </w:p>
        </w:tc>
        <w:tc>
          <w:tcPr>
            <w:tcW w:w="3828" w:type="dxa"/>
            <w:tcBorders>
              <w:top w:val="nil"/>
              <w:left w:val="nil"/>
              <w:bottom w:val="single" w:sz="4" w:space="0" w:color="auto"/>
              <w:right w:val="single" w:sz="4" w:space="0" w:color="auto"/>
            </w:tcBorders>
            <w:shd w:val="clear" w:color="auto" w:fill="auto"/>
            <w:vAlign w:val="bottom"/>
            <w:hideMark/>
          </w:tcPr>
          <w:p w14:paraId="12201AAA"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Un nettoyage et un polissage de toutes les parties extérieures a été effectué pour assurer une apparence propre et soignée</w:t>
            </w:r>
          </w:p>
        </w:tc>
        <w:tc>
          <w:tcPr>
            <w:tcW w:w="850" w:type="dxa"/>
            <w:tcBorders>
              <w:top w:val="nil"/>
              <w:left w:val="nil"/>
              <w:bottom w:val="single" w:sz="4" w:space="0" w:color="auto"/>
              <w:right w:val="single" w:sz="4" w:space="0" w:color="auto"/>
            </w:tcBorders>
            <w:shd w:val="clear" w:color="auto" w:fill="auto"/>
            <w:noWrap/>
            <w:vAlign w:val="center"/>
            <w:hideMark/>
          </w:tcPr>
          <w:p w14:paraId="74ABA959"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788CA102"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5AD0A22B" w14:textId="77777777" w:rsidTr="00DF07CC">
        <w:trPr>
          <w:gridAfter w:val="1"/>
          <w:wAfter w:w="158" w:type="dxa"/>
          <w:trHeight w:val="300"/>
        </w:trPr>
        <w:tc>
          <w:tcPr>
            <w:tcW w:w="360" w:type="dxa"/>
            <w:tcBorders>
              <w:top w:val="nil"/>
              <w:left w:val="nil"/>
              <w:bottom w:val="nil"/>
              <w:right w:val="nil"/>
            </w:tcBorders>
            <w:shd w:val="clear" w:color="auto" w:fill="auto"/>
            <w:noWrap/>
            <w:vAlign w:val="bottom"/>
            <w:hideMark/>
          </w:tcPr>
          <w:p w14:paraId="7DA36316"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nil"/>
              <w:bottom w:val="nil"/>
              <w:right w:val="nil"/>
            </w:tcBorders>
            <w:shd w:val="clear" w:color="auto" w:fill="auto"/>
            <w:noWrap/>
            <w:vAlign w:val="bottom"/>
            <w:hideMark/>
          </w:tcPr>
          <w:p w14:paraId="001D4F43" w14:textId="77777777" w:rsidR="00484290" w:rsidRPr="006C1DAB" w:rsidRDefault="00484290" w:rsidP="00484290">
            <w:pPr>
              <w:rPr>
                <w:rFonts w:ascii="Times New Roman" w:eastAsia="Times New Roman" w:hAnsi="Times New Roman" w:cs="Times New Roman"/>
                <w:sz w:val="20"/>
                <w:szCs w:val="20"/>
                <w:lang w:eastAsia="fr-FR"/>
              </w:rPr>
            </w:pPr>
          </w:p>
        </w:tc>
        <w:tc>
          <w:tcPr>
            <w:tcW w:w="3828" w:type="dxa"/>
            <w:tcBorders>
              <w:top w:val="nil"/>
              <w:left w:val="nil"/>
              <w:bottom w:val="nil"/>
              <w:right w:val="nil"/>
            </w:tcBorders>
            <w:shd w:val="clear" w:color="auto" w:fill="auto"/>
            <w:vAlign w:val="bottom"/>
            <w:hideMark/>
          </w:tcPr>
          <w:p w14:paraId="7F767203" w14:textId="77777777" w:rsidR="00484290" w:rsidRPr="006C1DAB" w:rsidRDefault="00484290" w:rsidP="00484290">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7E00D187" w14:textId="77777777" w:rsidR="00484290" w:rsidRPr="006C1DAB" w:rsidRDefault="00484290" w:rsidP="00484290">
            <w:pPr>
              <w:rPr>
                <w:rFonts w:ascii="Times New Roman" w:eastAsia="Times New Roman" w:hAnsi="Times New Roman" w:cs="Times New Roman"/>
                <w:sz w:val="20"/>
                <w:szCs w:val="20"/>
                <w:lang w:eastAsia="fr-FR"/>
              </w:rPr>
            </w:pPr>
          </w:p>
        </w:tc>
        <w:tc>
          <w:tcPr>
            <w:tcW w:w="718" w:type="dxa"/>
            <w:tcBorders>
              <w:top w:val="nil"/>
              <w:left w:val="nil"/>
              <w:bottom w:val="nil"/>
              <w:right w:val="nil"/>
            </w:tcBorders>
            <w:shd w:val="clear" w:color="auto" w:fill="auto"/>
            <w:noWrap/>
            <w:vAlign w:val="bottom"/>
            <w:hideMark/>
          </w:tcPr>
          <w:p w14:paraId="00731A9D" w14:textId="77777777" w:rsidR="00484290" w:rsidRPr="006C1DAB" w:rsidRDefault="00484290" w:rsidP="00484290">
            <w:pPr>
              <w:rPr>
                <w:rFonts w:ascii="Times New Roman" w:eastAsia="Times New Roman" w:hAnsi="Times New Roman" w:cs="Times New Roman"/>
                <w:sz w:val="20"/>
                <w:szCs w:val="20"/>
                <w:lang w:eastAsia="fr-FR"/>
              </w:rPr>
            </w:pPr>
          </w:p>
        </w:tc>
      </w:tr>
      <w:tr w:rsidR="00484290" w:rsidRPr="006C1DAB" w14:paraId="375E732E" w14:textId="77777777" w:rsidTr="00DF07CC">
        <w:trPr>
          <w:gridAfter w:val="1"/>
          <w:wAfter w:w="158" w:type="dxa"/>
          <w:trHeight w:val="300"/>
        </w:trPr>
        <w:tc>
          <w:tcPr>
            <w:tcW w:w="360" w:type="dxa"/>
            <w:tcBorders>
              <w:top w:val="nil"/>
              <w:left w:val="nil"/>
              <w:bottom w:val="nil"/>
              <w:right w:val="nil"/>
            </w:tcBorders>
            <w:shd w:val="clear" w:color="000000" w:fill="D0CECE"/>
            <w:noWrap/>
            <w:vAlign w:val="bottom"/>
            <w:hideMark/>
          </w:tcPr>
          <w:p w14:paraId="10EA411D" w14:textId="77777777" w:rsidR="00484290" w:rsidRPr="006C1DAB" w:rsidRDefault="00484290" w:rsidP="00484290">
            <w:pPr>
              <w:jc w:val="right"/>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4</w:t>
            </w:r>
          </w:p>
        </w:tc>
        <w:tc>
          <w:tcPr>
            <w:tcW w:w="3042" w:type="dxa"/>
            <w:tcBorders>
              <w:top w:val="nil"/>
              <w:left w:val="nil"/>
              <w:bottom w:val="nil"/>
              <w:right w:val="nil"/>
            </w:tcBorders>
            <w:shd w:val="clear" w:color="000000" w:fill="D0CECE"/>
            <w:noWrap/>
            <w:vAlign w:val="bottom"/>
            <w:hideMark/>
          </w:tcPr>
          <w:p w14:paraId="05D0AD49" w14:textId="77777777" w:rsidR="00484290" w:rsidRPr="006C1DAB" w:rsidRDefault="00484290" w:rsidP="00484290">
            <w:pPr>
              <w:rPr>
                <w:rFonts w:ascii="Calibri" w:eastAsia="Times New Roman" w:hAnsi="Calibri" w:cs="Calibri"/>
                <w:b/>
                <w:bCs/>
                <w:color w:val="000000"/>
                <w:sz w:val="20"/>
                <w:szCs w:val="20"/>
                <w:lang w:eastAsia="fr-FR"/>
              </w:rPr>
            </w:pPr>
            <w:r w:rsidRPr="006C1DAB">
              <w:rPr>
                <w:rFonts w:ascii="Calibri" w:eastAsia="Times New Roman" w:hAnsi="Calibri" w:cs="Calibri"/>
                <w:b/>
                <w:bCs/>
                <w:color w:val="000000"/>
                <w:sz w:val="20"/>
                <w:szCs w:val="20"/>
                <w:lang w:eastAsia="fr-FR"/>
              </w:rPr>
              <w:t xml:space="preserve">Qualité de service </w:t>
            </w:r>
          </w:p>
        </w:tc>
        <w:tc>
          <w:tcPr>
            <w:tcW w:w="3828" w:type="dxa"/>
            <w:tcBorders>
              <w:top w:val="nil"/>
              <w:left w:val="nil"/>
              <w:bottom w:val="nil"/>
              <w:right w:val="nil"/>
            </w:tcBorders>
            <w:shd w:val="clear" w:color="000000" w:fill="D0CECE"/>
            <w:vAlign w:val="bottom"/>
            <w:hideMark/>
          </w:tcPr>
          <w:p w14:paraId="31948264"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850" w:type="dxa"/>
            <w:tcBorders>
              <w:top w:val="nil"/>
              <w:left w:val="nil"/>
              <w:bottom w:val="nil"/>
              <w:right w:val="nil"/>
            </w:tcBorders>
            <w:shd w:val="clear" w:color="000000" w:fill="D0CECE"/>
            <w:noWrap/>
            <w:vAlign w:val="bottom"/>
            <w:hideMark/>
          </w:tcPr>
          <w:p w14:paraId="295B0B00"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c>
          <w:tcPr>
            <w:tcW w:w="718" w:type="dxa"/>
            <w:tcBorders>
              <w:top w:val="nil"/>
              <w:left w:val="nil"/>
              <w:bottom w:val="nil"/>
              <w:right w:val="nil"/>
            </w:tcBorders>
            <w:shd w:val="clear" w:color="000000" w:fill="D0CECE"/>
            <w:noWrap/>
            <w:vAlign w:val="bottom"/>
            <w:hideMark/>
          </w:tcPr>
          <w:p w14:paraId="24C1BC38"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w:t>
            </w:r>
          </w:p>
        </w:tc>
      </w:tr>
      <w:tr w:rsidR="00484290" w:rsidRPr="006C1DAB" w14:paraId="08DD476C" w14:textId="77777777" w:rsidTr="00DF07CC">
        <w:trPr>
          <w:gridAfter w:val="1"/>
          <w:wAfter w:w="158" w:type="dxa"/>
          <w:trHeight w:val="320"/>
        </w:trPr>
        <w:tc>
          <w:tcPr>
            <w:tcW w:w="360" w:type="dxa"/>
            <w:tcBorders>
              <w:top w:val="nil"/>
              <w:left w:val="nil"/>
              <w:bottom w:val="nil"/>
              <w:right w:val="nil"/>
            </w:tcBorders>
            <w:shd w:val="clear" w:color="auto" w:fill="auto"/>
            <w:noWrap/>
            <w:vAlign w:val="bottom"/>
            <w:hideMark/>
          </w:tcPr>
          <w:p w14:paraId="3D758673" w14:textId="77777777" w:rsidR="00484290" w:rsidRPr="006C1DAB" w:rsidRDefault="00484290" w:rsidP="00484290">
            <w:pPr>
              <w:rPr>
                <w:rFonts w:ascii="Calibri" w:eastAsia="Times New Roman" w:hAnsi="Calibri" w:cs="Calibri"/>
                <w:color w:val="000000"/>
                <w:sz w:val="20"/>
                <w:szCs w:val="20"/>
                <w:lang w:eastAsia="fr-FR"/>
              </w:rPr>
            </w:pP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3C257" w14:textId="538108CD"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w:t>
            </w:r>
            <w:r>
              <w:rPr>
                <w:rFonts w:ascii="Calibri" w:eastAsia="Times New Roman" w:hAnsi="Calibri" w:cs="Calibri"/>
                <w:b/>
                <w:bCs/>
                <w:i/>
                <w:iCs/>
                <w:color w:val="000000"/>
                <w:sz w:val="20"/>
                <w:szCs w:val="20"/>
                <w:lang w:eastAsia="fr-FR"/>
              </w:rPr>
              <w:t>p</w:t>
            </w:r>
            <w:r w:rsidRPr="006C1DAB">
              <w:rPr>
                <w:rFonts w:ascii="Calibri" w:eastAsia="Times New Roman" w:hAnsi="Calibri" w:cs="Calibri"/>
                <w:b/>
                <w:bCs/>
                <w:i/>
                <w:iCs/>
                <w:color w:val="000000"/>
                <w:sz w:val="20"/>
                <w:szCs w:val="20"/>
                <w:lang w:eastAsia="fr-FR"/>
              </w:rPr>
              <w:t>arties</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6B337844"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Les attendus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99C1CA"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 xml:space="preserve">Bois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5AC2A3E" w14:textId="77777777" w:rsidR="00484290" w:rsidRPr="006C1DAB" w:rsidRDefault="00484290" w:rsidP="00484290">
            <w:pPr>
              <w:jc w:val="center"/>
              <w:rPr>
                <w:rFonts w:ascii="Calibri" w:eastAsia="Times New Roman" w:hAnsi="Calibri" w:cs="Calibri"/>
                <w:b/>
                <w:bCs/>
                <w:i/>
                <w:iCs/>
                <w:color w:val="000000"/>
                <w:sz w:val="20"/>
                <w:szCs w:val="20"/>
                <w:lang w:eastAsia="fr-FR"/>
              </w:rPr>
            </w:pPr>
            <w:r w:rsidRPr="006C1DAB">
              <w:rPr>
                <w:rFonts w:ascii="Calibri" w:eastAsia="Times New Roman" w:hAnsi="Calibri" w:cs="Calibri"/>
                <w:b/>
                <w:bCs/>
                <w:i/>
                <w:iCs/>
                <w:color w:val="000000"/>
                <w:sz w:val="20"/>
                <w:szCs w:val="20"/>
                <w:lang w:eastAsia="fr-FR"/>
              </w:rPr>
              <w:t>Cuivre</w:t>
            </w:r>
          </w:p>
        </w:tc>
      </w:tr>
      <w:tr w:rsidR="00484290" w:rsidRPr="006C1DAB" w14:paraId="2674979D" w14:textId="77777777" w:rsidTr="00674F7B">
        <w:trPr>
          <w:gridAfter w:val="1"/>
          <w:wAfter w:w="158" w:type="dxa"/>
          <w:trHeight w:val="640"/>
        </w:trPr>
        <w:tc>
          <w:tcPr>
            <w:tcW w:w="360" w:type="dxa"/>
            <w:tcBorders>
              <w:top w:val="nil"/>
              <w:left w:val="nil"/>
              <w:bottom w:val="nil"/>
              <w:right w:val="nil"/>
            </w:tcBorders>
            <w:shd w:val="clear" w:color="auto" w:fill="auto"/>
            <w:noWrap/>
            <w:vAlign w:val="bottom"/>
            <w:hideMark/>
          </w:tcPr>
          <w:p w14:paraId="2C09A4DF" w14:textId="77777777" w:rsidR="00484290" w:rsidRPr="006C1DAB" w:rsidRDefault="00484290" w:rsidP="00484290">
            <w:pPr>
              <w:jc w:val="center"/>
              <w:rPr>
                <w:rFonts w:ascii="Calibri" w:eastAsia="Times New Roman" w:hAnsi="Calibri" w:cs="Calibri"/>
                <w:b/>
                <w:bCs/>
                <w:i/>
                <w:iCs/>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0906C00E"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Accessoires</w:t>
            </w:r>
          </w:p>
        </w:tc>
        <w:tc>
          <w:tcPr>
            <w:tcW w:w="3828" w:type="dxa"/>
            <w:tcBorders>
              <w:top w:val="nil"/>
              <w:left w:val="nil"/>
              <w:bottom w:val="single" w:sz="4" w:space="0" w:color="auto"/>
              <w:right w:val="single" w:sz="4" w:space="0" w:color="auto"/>
            </w:tcBorders>
            <w:shd w:val="clear" w:color="auto" w:fill="auto"/>
            <w:vAlign w:val="center"/>
            <w:hideMark/>
          </w:tcPr>
          <w:p w14:paraId="63027FAC"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Les accessoires, tels que les embouchures, les étuis, etc., sont en bon état et ont été désinfectés</w:t>
            </w:r>
          </w:p>
        </w:tc>
        <w:tc>
          <w:tcPr>
            <w:tcW w:w="850" w:type="dxa"/>
            <w:tcBorders>
              <w:top w:val="nil"/>
              <w:left w:val="nil"/>
              <w:bottom w:val="single" w:sz="4" w:space="0" w:color="auto"/>
              <w:right w:val="single" w:sz="4" w:space="0" w:color="auto"/>
            </w:tcBorders>
            <w:shd w:val="clear" w:color="auto" w:fill="auto"/>
            <w:noWrap/>
            <w:vAlign w:val="center"/>
            <w:hideMark/>
          </w:tcPr>
          <w:p w14:paraId="71E8D83A"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0CBC14BF"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7369E0DF" w14:textId="77777777" w:rsidTr="00674F7B">
        <w:trPr>
          <w:gridAfter w:val="1"/>
          <w:wAfter w:w="158" w:type="dxa"/>
          <w:trHeight w:val="640"/>
        </w:trPr>
        <w:tc>
          <w:tcPr>
            <w:tcW w:w="360" w:type="dxa"/>
            <w:tcBorders>
              <w:top w:val="nil"/>
              <w:left w:val="nil"/>
              <w:bottom w:val="nil"/>
              <w:right w:val="nil"/>
            </w:tcBorders>
            <w:shd w:val="clear" w:color="auto" w:fill="auto"/>
            <w:noWrap/>
            <w:vAlign w:val="bottom"/>
            <w:hideMark/>
          </w:tcPr>
          <w:p w14:paraId="61E92CA9"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49634C4D"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Documentation des actes</w:t>
            </w:r>
          </w:p>
        </w:tc>
        <w:tc>
          <w:tcPr>
            <w:tcW w:w="3828" w:type="dxa"/>
            <w:tcBorders>
              <w:top w:val="nil"/>
              <w:left w:val="nil"/>
              <w:bottom w:val="single" w:sz="4" w:space="0" w:color="auto"/>
              <w:right w:val="single" w:sz="4" w:space="0" w:color="auto"/>
            </w:tcBorders>
            <w:shd w:val="clear" w:color="auto" w:fill="auto"/>
            <w:vAlign w:val="center"/>
            <w:hideMark/>
          </w:tcPr>
          <w:p w14:paraId="0172F7F3" w14:textId="77777777"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Documentation détaillée des réparations effectuées, des pièces remplacées et des dates d'intervention.</w:t>
            </w:r>
          </w:p>
        </w:tc>
        <w:tc>
          <w:tcPr>
            <w:tcW w:w="850" w:type="dxa"/>
            <w:tcBorders>
              <w:top w:val="nil"/>
              <w:left w:val="nil"/>
              <w:bottom w:val="single" w:sz="4" w:space="0" w:color="auto"/>
              <w:right w:val="single" w:sz="4" w:space="0" w:color="auto"/>
            </w:tcBorders>
            <w:shd w:val="clear" w:color="auto" w:fill="auto"/>
            <w:noWrap/>
            <w:vAlign w:val="center"/>
            <w:hideMark/>
          </w:tcPr>
          <w:p w14:paraId="329ECDD1"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114A88AC"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703382B6" w14:textId="77777777" w:rsidTr="00674F7B">
        <w:trPr>
          <w:gridAfter w:val="1"/>
          <w:wAfter w:w="158" w:type="dxa"/>
          <w:trHeight w:val="960"/>
        </w:trPr>
        <w:tc>
          <w:tcPr>
            <w:tcW w:w="360" w:type="dxa"/>
            <w:tcBorders>
              <w:top w:val="nil"/>
              <w:left w:val="nil"/>
              <w:bottom w:val="nil"/>
              <w:right w:val="nil"/>
            </w:tcBorders>
            <w:shd w:val="clear" w:color="auto" w:fill="auto"/>
            <w:noWrap/>
            <w:vAlign w:val="bottom"/>
            <w:hideMark/>
          </w:tcPr>
          <w:p w14:paraId="3FE4BDEA"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single" w:sz="4" w:space="0" w:color="auto"/>
              <w:bottom w:val="single" w:sz="4" w:space="0" w:color="auto"/>
              <w:right w:val="single" w:sz="4" w:space="0" w:color="auto"/>
            </w:tcBorders>
            <w:shd w:val="clear" w:color="auto" w:fill="auto"/>
            <w:noWrap/>
            <w:vAlign w:val="center"/>
            <w:hideMark/>
          </w:tcPr>
          <w:p w14:paraId="455695A5"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Garantie et retour </w:t>
            </w:r>
          </w:p>
        </w:tc>
        <w:tc>
          <w:tcPr>
            <w:tcW w:w="3828" w:type="dxa"/>
            <w:tcBorders>
              <w:top w:val="nil"/>
              <w:left w:val="nil"/>
              <w:bottom w:val="single" w:sz="4" w:space="0" w:color="auto"/>
              <w:right w:val="single" w:sz="4" w:space="0" w:color="auto"/>
            </w:tcBorders>
            <w:shd w:val="clear" w:color="auto" w:fill="auto"/>
            <w:vAlign w:val="center"/>
            <w:hideMark/>
          </w:tcPr>
          <w:p w14:paraId="25B7BA67" w14:textId="118659F2" w:rsidR="00484290" w:rsidRPr="006C1DAB" w:rsidRDefault="00484290" w:rsidP="00484290">
            <w:pP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 xml:space="preserve">Garantie systématique d'une durée de </w:t>
            </w:r>
            <w:r>
              <w:rPr>
                <w:rFonts w:ascii="Calibri" w:eastAsia="Times New Roman" w:hAnsi="Calibri" w:cs="Calibri"/>
                <w:color w:val="000000"/>
                <w:sz w:val="20"/>
                <w:szCs w:val="20"/>
                <w:lang w:eastAsia="fr-FR"/>
              </w:rPr>
              <w:t>24</w:t>
            </w:r>
            <w:r w:rsidRPr="006C1DAB">
              <w:rPr>
                <w:rFonts w:ascii="Calibri" w:eastAsia="Times New Roman" w:hAnsi="Calibri" w:cs="Calibri"/>
                <w:color w:val="000000"/>
                <w:sz w:val="20"/>
                <w:szCs w:val="20"/>
                <w:lang w:eastAsia="fr-FR"/>
              </w:rPr>
              <w:t xml:space="preserve"> mois sur les instruments reconditionnés et gestion des retours si nécessaires</w:t>
            </w:r>
          </w:p>
        </w:tc>
        <w:tc>
          <w:tcPr>
            <w:tcW w:w="850" w:type="dxa"/>
            <w:tcBorders>
              <w:top w:val="nil"/>
              <w:left w:val="nil"/>
              <w:bottom w:val="single" w:sz="4" w:space="0" w:color="auto"/>
              <w:right w:val="single" w:sz="4" w:space="0" w:color="auto"/>
            </w:tcBorders>
            <w:shd w:val="clear" w:color="auto" w:fill="auto"/>
            <w:noWrap/>
            <w:vAlign w:val="center"/>
            <w:hideMark/>
          </w:tcPr>
          <w:p w14:paraId="1476C4A2"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c>
          <w:tcPr>
            <w:tcW w:w="718" w:type="dxa"/>
            <w:tcBorders>
              <w:top w:val="nil"/>
              <w:left w:val="nil"/>
              <w:bottom w:val="single" w:sz="4" w:space="0" w:color="auto"/>
              <w:right w:val="single" w:sz="4" w:space="0" w:color="auto"/>
            </w:tcBorders>
            <w:shd w:val="clear" w:color="auto" w:fill="auto"/>
            <w:noWrap/>
            <w:vAlign w:val="center"/>
            <w:hideMark/>
          </w:tcPr>
          <w:p w14:paraId="2B622BB5" w14:textId="77777777" w:rsidR="00484290" w:rsidRPr="006C1DAB" w:rsidRDefault="00484290" w:rsidP="00484290">
            <w:pPr>
              <w:jc w:val="center"/>
              <w:rPr>
                <w:rFonts w:ascii="Calibri" w:eastAsia="Times New Roman" w:hAnsi="Calibri" w:cs="Calibri"/>
                <w:color w:val="000000"/>
                <w:sz w:val="20"/>
                <w:szCs w:val="20"/>
                <w:lang w:eastAsia="fr-FR"/>
              </w:rPr>
            </w:pPr>
            <w:r w:rsidRPr="006C1DAB">
              <w:rPr>
                <w:rFonts w:ascii="Calibri" w:eastAsia="Times New Roman" w:hAnsi="Calibri" w:cs="Calibri"/>
                <w:color w:val="000000"/>
                <w:sz w:val="20"/>
                <w:szCs w:val="20"/>
                <w:lang w:eastAsia="fr-FR"/>
              </w:rPr>
              <w:t>X</w:t>
            </w:r>
          </w:p>
        </w:tc>
      </w:tr>
      <w:tr w:rsidR="00484290" w:rsidRPr="006C1DAB" w14:paraId="5BD7ED28" w14:textId="77777777" w:rsidTr="00DF07CC">
        <w:trPr>
          <w:gridAfter w:val="1"/>
          <w:wAfter w:w="158" w:type="dxa"/>
          <w:trHeight w:val="300"/>
        </w:trPr>
        <w:tc>
          <w:tcPr>
            <w:tcW w:w="360" w:type="dxa"/>
            <w:tcBorders>
              <w:top w:val="nil"/>
              <w:left w:val="nil"/>
              <w:bottom w:val="nil"/>
              <w:right w:val="nil"/>
            </w:tcBorders>
            <w:shd w:val="clear" w:color="auto" w:fill="auto"/>
            <w:noWrap/>
            <w:vAlign w:val="bottom"/>
            <w:hideMark/>
          </w:tcPr>
          <w:p w14:paraId="032A76A8" w14:textId="77777777" w:rsidR="00484290" w:rsidRPr="006C1DAB" w:rsidRDefault="00484290" w:rsidP="00484290">
            <w:pPr>
              <w:jc w:val="center"/>
              <w:rPr>
                <w:rFonts w:ascii="Calibri" w:eastAsia="Times New Roman" w:hAnsi="Calibri" w:cs="Calibri"/>
                <w:color w:val="000000"/>
                <w:sz w:val="20"/>
                <w:szCs w:val="20"/>
                <w:lang w:eastAsia="fr-FR"/>
              </w:rPr>
            </w:pPr>
          </w:p>
        </w:tc>
        <w:tc>
          <w:tcPr>
            <w:tcW w:w="3042" w:type="dxa"/>
            <w:tcBorders>
              <w:top w:val="nil"/>
              <w:left w:val="nil"/>
              <w:bottom w:val="nil"/>
              <w:right w:val="nil"/>
            </w:tcBorders>
            <w:shd w:val="clear" w:color="auto" w:fill="auto"/>
            <w:noWrap/>
            <w:vAlign w:val="bottom"/>
            <w:hideMark/>
          </w:tcPr>
          <w:p w14:paraId="0F16CC4C" w14:textId="77777777" w:rsidR="00484290" w:rsidRPr="006C1DAB" w:rsidRDefault="00484290" w:rsidP="00484290">
            <w:pPr>
              <w:rPr>
                <w:rFonts w:ascii="Times New Roman" w:eastAsia="Times New Roman" w:hAnsi="Times New Roman" w:cs="Times New Roman"/>
                <w:sz w:val="20"/>
                <w:szCs w:val="20"/>
                <w:lang w:eastAsia="fr-FR"/>
              </w:rPr>
            </w:pPr>
          </w:p>
        </w:tc>
        <w:tc>
          <w:tcPr>
            <w:tcW w:w="3828" w:type="dxa"/>
            <w:tcBorders>
              <w:top w:val="nil"/>
              <w:left w:val="nil"/>
              <w:bottom w:val="nil"/>
              <w:right w:val="nil"/>
            </w:tcBorders>
            <w:shd w:val="clear" w:color="auto" w:fill="auto"/>
            <w:vAlign w:val="bottom"/>
            <w:hideMark/>
          </w:tcPr>
          <w:p w14:paraId="78A83B1A" w14:textId="77777777" w:rsidR="00484290" w:rsidRPr="006C1DAB" w:rsidRDefault="00484290" w:rsidP="00484290">
            <w:pP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bottom"/>
            <w:hideMark/>
          </w:tcPr>
          <w:p w14:paraId="68F04DD4" w14:textId="77777777" w:rsidR="00484290" w:rsidRPr="006C1DAB" w:rsidRDefault="00484290" w:rsidP="00484290">
            <w:pPr>
              <w:rPr>
                <w:rFonts w:ascii="Times New Roman" w:eastAsia="Times New Roman" w:hAnsi="Times New Roman" w:cs="Times New Roman"/>
                <w:sz w:val="20"/>
                <w:szCs w:val="20"/>
                <w:lang w:eastAsia="fr-FR"/>
              </w:rPr>
            </w:pPr>
          </w:p>
        </w:tc>
        <w:tc>
          <w:tcPr>
            <w:tcW w:w="718" w:type="dxa"/>
            <w:tcBorders>
              <w:top w:val="nil"/>
              <w:left w:val="nil"/>
              <w:bottom w:val="nil"/>
              <w:right w:val="nil"/>
            </w:tcBorders>
            <w:shd w:val="clear" w:color="auto" w:fill="auto"/>
            <w:noWrap/>
            <w:vAlign w:val="bottom"/>
            <w:hideMark/>
          </w:tcPr>
          <w:p w14:paraId="65E6A1BE" w14:textId="77777777" w:rsidR="00484290" w:rsidRPr="006C1DAB" w:rsidRDefault="00484290" w:rsidP="00484290">
            <w:pPr>
              <w:rPr>
                <w:rFonts w:ascii="Times New Roman" w:eastAsia="Times New Roman" w:hAnsi="Times New Roman" w:cs="Times New Roman"/>
                <w:sz w:val="20"/>
                <w:szCs w:val="20"/>
                <w:lang w:eastAsia="fr-FR"/>
              </w:rPr>
            </w:pPr>
          </w:p>
        </w:tc>
      </w:tr>
      <w:tr w:rsidR="00484290" w:rsidRPr="006C1DAB" w14:paraId="747E7232" w14:textId="77777777" w:rsidTr="00DF07CC">
        <w:trPr>
          <w:trHeight w:val="960"/>
        </w:trPr>
        <w:tc>
          <w:tcPr>
            <w:tcW w:w="360" w:type="dxa"/>
            <w:tcBorders>
              <w:top w:val="nil"/>
              <w:left w:val="nil"/>
              <w:bottom w:val="nil"/>
              <w:right w:val="nil"/>
            </w:tcBorders>
            <w:shd w:val="clear" w:color="auto" w:fill="auto"/>
            <w:noWrap/>
            <w:vAlign w:val="bottom"/>
            <w:hideMark/>
          </w:tcPr>
          <w:p w14:paraId="05B21065" w14:textId="77777777" w:rsidR="00484290" w:rsidRPr="006C1DAB" w:rsidRDefault="00484290" w:rsidP="00484290">
            <w:pPr>
              <w:rPr>
                <w:rFonts w:ascii="Times New Roman" w:eastAsia="Times New Roman" w:hAnsi="Times New Roman" w:cs="Times New Roman"/>
                <w:sz w:val="20"/>
                <w:szCs w:val="20"/>
                <w:lang w:eastAsia="fr-FR"/>
              </w:rPr>
            </w:pPr>
          </w:p>
        </w:tc>
        <w:tc>
          <w:tcPr>
            <w:tcW w:w="8596" w:type="dxa"/>
            <w:gridSpan w:val="5"/>
            <w:tcBorders>
              <w:top w:val="nil"/>
              <w:left w:val="nil"/>
              <w:bottom w:val="nil"/>
              <w:right w:val="nil"/>
            </w:tcBorders>
            <w:shd w:val="clear" w:color="auto" w:fill="auto"/>
            <w:vAlign w:val="center"/>
            <w:hideMark/>
          </w:tcPr>
          <w:p w14:paraId="1B2BA5A5" w14:textId="394784AB" w:rsidR="00484290" w:rsidRPr="006C1DAB" w:rsidRDefault="00484290" w:rsidP="00F86C1A">
            <w:pPr>
              <w:rPr>
                <w:rFonts w:ascii="Calibri" w:eastAsia="Times New Roman" w:hAnsi="Calibri" w:cs="Calibri"/>
                <w:b/>
                <w:bCs/>
                <w:color w:val="000000"/>
                <w:sz w:val="20"/>
                <w:szCs w:val="20"/>
                <w:lang w:eastAsia="fr-FR"/>
              </w:rPr>
            </w:pPr>
          </w:p>
        </w:tc>
      </w:tr>
    </w:tbl>
    <w:p w14:paraId="0CD7F9D3" w14:textId="77777777" w:rsidR="0042688B" w:rsidRDefault="0042688B" w:rsidP="0042688B"/>
    <w:sectPr w:rsidR="004268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0CACE" w14:textId="77777777" w:rsidR="00D95458" w:rsidRDefault="00D95458" w:rsidP="008F54FC">
      <w:r>
        <w:separator/>
      </w:r>
    </w:p>
  </w:endnote>
  <w:endnote w:type="continuationSeparator" w:id="0">
    <w:p w14:paraId="54536039" w14:textId="77777777" w:rsidR="00D95458" w:rsidRDefault="00D95458" w:rsidP="008F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96675"/>
      <w:docPartObj>
        <w:docPartGallery w:val="Page Numbers (Bottom of Page)"/>
        <w:docPartUnique/>
      </w:docPartObj>
    </w:sdtPr>
    <w:sdtContent>
      <w:p w14:paraId="05C17CE8" w14:textId="6A5FE5F0" w:rsidR="008F54FC" w:rsidRDefault="008F54FC">
        <w:pPr>
          <w:pStyle w:val="Pieddepage"/>
          <w:jc w:val="center"/>
        </w:pPr>
        <w:r>
          <w:fldChar w:fldCharType="begin"/>
        </w:r>
        <w:r>
          <w:instrText>PAGE   \* MERGEFORMAT</w:instrText>
        </w:r>
        <w:r>
          <w:fldChar w:fldCharType="separate"/>
        </w:r>
        <w:r>
          <w:t>2</w:t>
        </w:r>
        <w:r>
          <w:fldChar w:fldCharType="end"/>
        </w:r>
      </w:p>
    </w:sdtContent>
  </w:sdt>
  <w:p w14:paraId="6FF82FDC" w14:textId="77777777" w:rsidR="008F54FC" w:rsidRDefault="008F54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CFFD" w14:textId="77777777" w:rsidR="00D95458" w:rsidRDefault="00D95458" w:rsidP="008F54FC">
      <w:r>
        <w:separator/>
      </w:r>
    </w:p>
  </w:footnote>
  <w:footnote w:type="continuationSeparator" w:id="0">
    <w:p w14:paraId="2042F447" w14:textId="77777777" w:rsidR="00D95458" w:rsidRDefault="00D95458" w:rsidP="008F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8B"/>
    <w:rsid w:val="000E6374"/>
    <w:rsid w:val="00120B1C"/>
    <w:rsid w:val="001D0442"/>
    <w:rsid w:val="001D5B91"/>
    <w:rsid w:val="00266D69"/>
    <w:rsid w:val="00280E74"/>
    <w:rsid w:val="00294051"/>
    <w:rsid w:val="00384CE3"/>
    <w:rsid w:val="003D6BDB"/>
    <w:rsid w:val="0042688B"/>
    <w:rsid w:val="00484290"/>
    <w:rsid w:val="00491EBE"/>
    <w:rsid w:val="004F0C6A"/>
    <w:rsid w:val="005672BE"/>
    <w:rsid w:val="00601E22"/>
    <w:rsid w:val="0061470B"/>
    <w:rsid w:val="00641166"/>
    <w:rsid w:val="00674F7B"/>
    <w:rsid w:val="007C10F3"/>
    <w:rsid w:val="007E20BD"/>
    <w:rsid w:val="008F54FC"/>
    <w:rsid w:val="00961734"/>
    <w:rsid w:val="009C2D65"/>
    <w:rsid w:val="00A341FB"/>
    <w:rsid w:val="00B53114"/>
    <w:rsid w:val="00B7381A"/>
    <w:rsid w:val="00B85EFC"/>
    <w:rsid w:val="00BB77F2"/>
    <w:rsid w:val="00C65BBE"/>
    <w:rsid w:val="00C7480D"/>
    <w:rsid w:val="00CE123B"/>
    <w:rsid w:val="00D37568"/>
    <w:rsid w:val="00D37B6B"/>
    <w:rsid w:val="00D95458"/>
    <w:rsid w:val="00DF2370"/>
    <w:rsid w:val="00E5581C"/>
    <w:rsid w:val="00EC0D64"/>
    <w:rsid w:val="00F25B72"/>
    <w:rsid w:val="00F318F5"/>
    <w:rsid w:val="00F8115A"/>
    <w:rsid w:val="00F86C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4809"/>
  <w15:chartTrackingRefBased/>
  <w15:docId w15:val="{C7B6F723-CE91-734F-AC96-14553155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84290"/>
    <w:rPr>
      <w:sz w:val="16"/>
      <w:szCs w:val="16"/>
    </w:rPr>
  </w:style>
  <w:style w:type="paragraph" w:styleId="Commentaire">
    <w:name w:val="annotation text"/>
    <w:basedOn w:val="Normal"/>
    <w:link w:val="CommentaireCar"/>
    <w:uiPriority w:val="99"/>
    <w:unhideWhenUsed/>
    <w:rsid w:val="00484290"/>
    <w:rPr>
      <w:sz w:val="20"/>
      <w:szCs w:val="20"/>
    </w:rPr>
  </w:style>
  <w:style w:type="character" w:customStyle="1" w:styleId="CommentaireCar">
    <w:name w:val="Commentaire Car"/>
    <w:basedOn w:val="Policepardfaut"/>
    <w:link w:val="Commentaire"/>
    <w:uiPriority w:val="99"/>
    <w:rsid w:val="00484290"/>
    <w:rPr>
      <w:sz w:val="20"/>
      <w:szCs w:val="20"/>
    </w:rPr>
  </w:style>
  <w:style w:type="paragraph" w:styleId="Objetducommentaire">
    <w:name w:val="annotation subject"/>
    <w:basedOn w:val="Commentaire"/>
    <w:next w:val="Commentaire"/>
    <w:link w:val="ObjetducommentaireCar"/>
    <w:uiPriority w:val="99"/>
    <w:semiHidden/>
    <w:unhideWhenUsed/>
    <w:rsid w:val="00484290"/>
    <w:rPr>
      <w:b/>
      <w:bCs/>
    </w:rPr>
  </w:style>
  <w:style w:type="character" w:customStyle="1" w:styleId="ObjetducommentaireCar">
    <w:name w:val="Objet du commentaire Car"/>
    <w:basedOn w:val="CommentaireCar"/>
    <w:link w:val="Objetducommentaire"/>
    <w:uiPriority w:val="99"/>
    <w:semiHidden/>
    <w:rsid w:val="00484290"/>
    <w:rPr>
      <w:b/>
      <w:bCs/>
      <w:sz w:val="20"/>
      <w:szCs w:val="20"/>
    </w:rPr>
  </w:style>
  <w:style w:type="paragraph" w:styleId="NormalWeb">
    <w:name w:val="Normal (Web)"/>
    <w:basedOn w:val="Normal"/>
    <w:uiPriority w:val="99"/>
    <w:semiHidden/>
    <w:unhideWhenUsed/>
    <w:rsid w:val="00BB77F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B77F2"/>
    <w:rPr>
      <w:color w:val="0000FF"/>
      <w:u w:val="single"/>
    </w:rPr>
  </w:style>
  <w:style w:type="paragraph" w:styleId="En-tte">
    <w:name w:val="header"/>
    <w:basedOn w:val="Normal"/>
    <w:link w:val="En-tteCar"/>
    <w:uiPriority w:val="99"/>
    <w:unhideWhenUsed/>
    <w:rsid w:val="008F54FC"/>
    <w:pPr>
      <w:tabs>
        <w:tab w:val="center" w:pos="4536"/>
        <w:tab w:val="right" w:pos="9072"/>
      </w:tabs>
    </w:pPr>
  </w:style>
  <w:style w:type="character" w:customStyle="1" w:styleId="En-tteCar">
    <w:name w:val="En-tête Car"/>
    <w:basedOn w:val="Policepardfaut"/>
    <w:link w:val="En-tte"/>
    <w:uiPriority w:val="99"/>
    <w:rsid w:val="008F54FC"/>
  </w:style>
  <w:style w:type="paragraph" w:styleId="Pieddepage">
    <w:name w:val="footer"/>
    <w:basedOn w:val="Normal"/>
    <w:link w:val="PieddepageCar"/>
    <w:uiPriority w:val="99"/>
    <w:unhideWhenUsed/>
    <w:rsid w:val="008F54FC"/>
    <w:pPr>
      <w:tabs>
        <w:tab w:val="center" w:pos="4536"/>
        <w:tab w:val="right" w:pos="9072"/>
      </w:tabs>
    </w:pPr>
  </w:style>
  <w:style w:type="character" w:customStyle="1" w:styleId="PieddepageCar">
    <w:name w:val="Pied de page Car"/>
    <w:basedOn w:val="Policepardfaut"/>
    <w:link w:val="Pieddepage"/>
    <w:uiPriority w:val="99"/>
    <w:rsid w:val="008F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076338">
      <w:bodyDiv w:val="1"/>
      <w:marLeft w:val="0"/>
      <w:marRight w:val="0"/>
      <w:marTop w:val="0"/>
      <w:marBottom w:val="0"/>
      <w:divBdr>
        <w:top w:val="none" w:sz="0" w:space="0" w:color="auto"/>
        <w:left w:val="none" w:sz="0" w:space="0" w:color="auto"/>
        <w:bottom w:val="none" w:sz="0" w:space="0" w:color="auto"/>
        <w:right w:val="none" w:sz="0" w:space="0" w:color="auto"/>
      </w:divBdr>
      <w:divsChild>
        <w:div w:id="1501312856">
          <w:marLeft w:val="0"/>
          <w:marRight w:val="0"/>
          <w:marTop w:val="0"/>
          <w:marBottom w:val="0"/>
          <w:divBdr>
            <w:top w:val="none" w:sz="0" w:space="0" w:color="auto"/>
            <w:left w:val="none" w:sz="0" w:space="0" w:color="auto"/>
            <w:bottom w:val="none" w:sz="0" w:space="0" w:color="auto"/>
            <w:right w:val="none" w:sz="0" w:space="0" w:color="auto"/>
          </w:divBdr>
        </w:div>
        <w:div w:id="968124588">
          <w:marLeft w:val="0"/>
          <w:marRight w:val="0"/>
          <w:marTop w:val="0"/>
          <w:marBottom w:val="0"/>
          <w:divBdr>
            <w:top w:val="none" w:sz="0" w:space="0" w:color="auto"/>
            <w:left w:val="none" w:sz="0" w:space="0" w:color="auto"/>
            <w:bottom w:val="none" w:sz="0" w:space="0" w:color="auto"/>
            <w:right w:val="none" w:sz="0" w:space="0" w:color="auto"/>
          </w:divBdr>
        </w:div>
      </w:divsChild>
    </w:div>
    <w:div w:id="1377393182">
      <w:bodyDiv w:val="1"/>
      <w:marLeft w:val="0"/>
      <w:marRight w:val="0"/>
      <w:marTop w:val="0"/>
      <w:marBottom w:val="0"/>
      <w:divBdr>
        <w:top w:val="none" w:sz="0" w:space="0" w:color="auto"/>
        <w:left w:val="none" w:sz="0" w:space="0" w:color="auto"/>
        <w:bottom w:val="none" w:sz="0" w:space="0" w:color="auto"/>
        <w:right w:val="none" w:sz="0" w:space="0" w:color="auto"/>
      </w:divBdr>
      <w:divsChild>
        <w:div w:id="183062824">
          <w:marLeft w:val="0"/>
          <w:marRight w:val="0"/>
          <w:marTop w:val="0"/>
          <w:marBottom w:val="0"/>
          <w:divBdr>
            <w:top w:val="none" w:sz="0" w:space="0" w:color="auto"/>
            <w:left w:val="none" w:sz="0" w:space="0" w:color="auto"/>
            <w:bottom w:val="none" w:sz="0" w:space="0" w:color="auto"/>
            <w:right w:val="none" w:sz="0" w:space="0" w:color="auto"/>
          </w:divBdr>
        </w:div>
        <w:div w:id="23313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egifrance.gouv.fr/affichCodeArticle.do?cidTexte=LEGITEXT000005634379&amp;idArticle=LEGIARTI000006231385&amp;dateTexte=&amp;categorieLien=ci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7A9B9A04FDE45874FD3045787B1CA" ma:contentTypeVersion="18" ma:contentTypeDescription="Crée un document." ma:contentTypeScope="" ma:versionID="2c3a63f5fae709856f3c3744e7b4ea0e">
  <xsd:schema xmlns:xsd="http://www.w3.org/2001/XMLSchema" xmlns:xs="http://www.w3.org/2001/XMLSchema" xmlns:p="http://schemas.microsoft.com/office/2006/metadata/properties" xmlns:ns2="26e5330a-915f-42e8-a820-dbd0c4d557be" xmlns:ns3="03587555-d773-4e72-96db-646e4eb2b82d" targetNamespace="http://schemas.microsoft.com/office/2006/metadata/properties" ma:root="true" ma:fieldsID="ad23e63ad3c025ba01001557b03da395" ns2:_="" ns3:_="">
    <xsd:import namespace="26e5330a-915f-42e8-a820-dbd0c4d557be"/>
    <xsd:import namespace="03587555-d773-4e72-96db-646e4eb2b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330a-915f-42e8-a820-dbd0c4d55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a7ef168-d26d-4a96-9c5d-dd3cc63c54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87555-d773-4e72-96db-646e4eb2b82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e4b404d-a087-4d5a-a8bc-d2fc2f11c128}" ma:internalName="TaxCatchAll" ma:showField="CatchAllData" ma:web="03587555-d773-4e72-96db-646e4eb2b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e5330a-915f-42e8-a820-dbd0c4d557be">
      <Terms xmlns="http://schemas.microsoft.com/office/infopath/2007/PartnerControls"/>
    </lcf76f155ced4ddcb4097134ff3c332f>
    <TaxCatchAll xmlns="03587555-d773-4e72-96db-646e4eb2b82d" xsi:nil="true"/>
  </documentManagement>
</p:properties>
</file>

<file path=customXml/itemProps1.xml><?xml version="1.0" encoding="utf-8"?>
<ds:datastoreItem xmlns:ds="http://schemas.openxmlformats.org/officeDocument/2006/customXml" ds:itemID="{B615C062-0106-4560-AB45-8115B793F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330a-915f-42e8-a820-dbd0c4d557be"/>
    <ds:schemaRef ds:uri="03587555-d773-4e72-96db-646e4eb2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7F340-9F06-466B-8945-E57D193213EC}">
  <ds:schemaRefs>
    <ds:schemaRef ds:uri="http://schemas.microsoft.com/sharepoint/v3/contenttype/forms"/>
  </ds:schemaRefs>
</ds:datastoreItem>
</file>

<file path=customXml/itemProps3.xml><?xml version="1.0" encoding="utf-8"?>
<ds:datastoreItem xmlns:ds="http://schemas.openxmlformats.org/officeDocument/2006/customXml" ds:itemID="{7F22C024-0D07-4789-AF3C-9AF4682F723F}">
  <ds:schemaRefs>
    <ds:schemaRef ds:uri="http://schemas.microsoft.com/office/2006/metadata/properties"/>
    <ds:schemaRef ds:uri="http://schemas.microsoft.com/office/infopath/2007/PartnerControls"/>
    <ds:schemaRef ds:uri="26e5330a-915f-42e8-a820-dbd0c4d557be"/>
    <ds:schemaRef ds:uri="03587555-d773-4e72-96db-646e4eb2b8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Gaine</dc:creator>
  <cp:keywords/>
  <dc:description/>
  <cp:lastModifiedBy>Louise MORÉTEAU</cp:lastModifiedBy>
  <cp:revision>18</cp:revision>
  <dcterms:created xsi:type="dcterms:W3CDTF">2024-02-02T15:25:00Z</dcterms:created>
  <dcterms:modified xsi:type="dcterms:W3CDTF">2025-01-21T15:16:00Z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0x0101004477A9B9A04FDE45874FD3045787B1CA</vt:lpwstr>
  </property>
  <property fmtid="{D5CDD505-2E9C-101B-9397-08002B2CF9AE}" pid="3" name="MediaServiceImageTags">
    <vt:lpwstr/>
  </property>
</Properties>
</file>